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863C" w14:textId="77777777" w:rsidR="00AE09C6" w:rsidRPr="00D16BFA" w:rsidRDefault="00AE09C6" w:rsidP="00AE09C6">
      <w:pPr>
        <w:pStyle w:val="MFRubrik1"/>
      </w:pPr>
      <w:bookmarkStart w:id="0" w:name="_Toc187759925"/>
      <w:r>
        <w:t>5</w:t>
      </w:r>
      <w:r w:rsidRPr="00D16BFA">
        <w:t xml:space="preserve">. </w:t>
      </w:r>
      <w:r>
        <w:t>Bilaga – mall, handlingsplan för social hållbarhet</w:t>
      </w:r>
      <w:bookmarkEnd w:id="0"/>
      <w:r w:rsidRPr="00D16BFA">
        <w:t> </w:t>
      </w:r>
    </w:p>
    <w:p w14:paraId="7B4AA39B" w14:textId="77777777" w:rsidR="00AE09C6" w:rsidRPr="00316C14" w:rsidRDefault="00AE09C6" w:rsidP="00AE09C6">
      <w:pPr>
        <w:pStyle w:val="MFBrdtext"/>
      </w:pPr>
      <w:r w:rsidRPr="00316C14">
        <w:t xml:space="preserve">I stadens mark- och boendeprogram </w:t>
      </w:r>
      <w:r>
        <w:t>(</w:t>
      </w:r>
      <w:proofErr w:type="spellStart"/>
      <w:r>
        <w:t>MoB</w:t>
      </w:r>
      <w:proofErr w:type="spellEnd"/>
      <w:r>
        <w:t xml:space="preserve"> i tabellen nedan) </w:t>
      </w:r>
      <w:r w:rsidRPr="00316C14">
        <w:t xml:space="preserve">lyfts olika utmaningar kopplat till social hållbarhet och hur staden önskar att vi gemensamt arbetar för att nå trivsamma boendemiljöer och ett hem för alla. Det handlar allt från att skapa boende för äldre, skapa möjlighet för unga att komma in på bostadsmarknaden, minska trångboddheten och skapa ett diversifierat bostadsbestånd med goda livsmiljöer. Se vidare i kap </w:t>
      </w:r>
      <w:proofErr w:type="gramStart"/>
      <w:r w:rsidRPr="007E7A8C">
        <w:rPr>
          <w:b/>
          <w:bCs/>
        </w:rPr>
        <w:t>4-5.2</w:t>
      </w:r>
      <w:proofErr w:type="gramEnd"/>
      <w:r w:rsidRPr="007E7A8C">
        <w:rPr>
          <w:b/>
          <w:bCs/>
        </w:rPr>
        <w:t xml:space="preserve"> i Mark- och boendeprogrammet</w:t>
      </w:r>
      <w:r w:rsidRPr="00316C14">
        <w:t xml:space="preserve"> för mer information hur Helsingborgs stad ser att vi tillsammans bör möta dessa utmaningar.  </w:t>
      </w:r>
    </w:p>
    <w:tbl>
      <w:tblPr>
        <w:tblStyle w:val="Tabellrutnt"/>
        <w:tblW w:w="10915" w:type="dxa"/>
        <w:tblInd w:w="-928" w:type="dxa"/>
        <w:tblLook w:val="04A0" w:firstRow="1" w:lastRow="0" w:firstColumn="1" w:lastColumn="0" w:noHBand="0" w:noVBand="1"/>
      </w:tblPr>
      <w:tblGrid>
        <w:gridCol w:w="1789"/>
        <w:gridCol w:w="1702"/>
        <w:gridCol w:w="1598"/>
        <w:gridCol w:w="3211"/>
        <w:gridCol w:w="2615"/>
      </w:tblGrid>
      <w:tr w:rsidR="00AE09C6" w:rsidRPr="00DF522D" w14:paraId="371D2D6D" w14:textId="77777777" w:rsidTr="007B10AE">
        <w:tc>
          <w:tcPr>
            <w:tcW w:w="1789" w:type="dxa"/>
          </w:tcPr>
          <w:p w14:paraId="79735C3A" w14:textId="77777777" w:rsidR="00AE09C6" w:rsidRPr="008253DA" w:rsidRDefault="00AE09C6" w:rsidP="007B10AE">
            <w:pPr>
              <w:pStyle w:val="MFBrdtext"/>
            </w:pPr>
            <w:r w:rsidRPr="008253DA">
              <w:rPr>
                <w:b/>
                <w:bCs/>
              </w:rPr>
              <w:t>AKTIVITET</w:t>
            </w:r>
            <w:r w:rsidRPr="008253DA">
              <w:br/>
              <w:t xml:space="preserve">Vilka aktiviteter kan bidra för att möta utmaningarna som lyfts i </w:t>
            </w:r>
            <w:proofErr w:type="spellStart"/>
            <w:r w:rsidRPr="008253DA">
              <w:t>MoB</w:t>
            </w:r>
            <w:proofErr w:type="spellEnd"/>
            <w:r w:rsidRPr="008253DA">
              <w:t>?</w:t>
            </w:r>
          </w:p>
        </w:tc>
        <w:tc>
          <w:tcPr>
            <w:tcW w:w="1702" w:type="dxa"/>
          </w:tcPr>
          <w:p w14:paraId="59A62510" w14:textId="77777777" w:rsidR="00AE09C6" w:rsidRPr="008253DA" w:rsidRDefault="00AE09C6" w:rsidP="007B10AE">
            <w:pPr>
              <w:pStyle w:val="MFBrdtext"/>
              <w:rPr>
                <w:b/>
                <w:bCs/>
              </w:rPr>
            </w:pPr>
            <w:r w:rsidRPr="008253DA">
              <w:rPr>
                <w:b/>
                <w:bCs/>
              </w:rPr>
              <w:t>BESKRIVNING</w:t>
            </w:r>
          </w:p>
        </w:tc>
        <w:tc>
          <w:tcPr>
            <w:tcW w:w="1598" w:type="dxa"/>
          </w:tcPr>
          <w:p w14:paraId="55E8CABA" w14:textId="77777777" w:rsidR="00AE09C6" w:rsidRPr="008253DA" w:rsidRDefault="00AE09C6" w:rsidP="007B10AE">
            <w:pPr>
              <w:pStyle w:val="MFBrdtext"/>
            </w:pPr>
            <w:r w:rsidRPr="008253DA">
              <w:rPr>
                <w:b/>
                <w:bCs/>
              </w:rPr>
              <w:t>TIDPLAN</w:t>
            </w:r>
            <w:r w:rsidRPr="008253DA">
              <w:br/>
              <w:t>När sker aktiviteten?</w:t>
            </w:r>
          </w:p>
        </w:tc>
        <w:tc>
          <w:tcPr>
            <w:tcW w:w="3211" w:type="dxa"/>
          </w:tcPr>
          <w:p w14:paraId="5EB61B55" w14:textId="77777777" w:rsidR="00AE09C6" w:rsidRPr="008253DA" w:rsidRDefault="00AE09C6" w:rsidP="007B10AE">
            <w:pPr>
              <w:pStyle w:val="MFBrdtext"/>
            </w:pPr>
            <w:r w:rsidRPr="008253DA">
              <w:rPr>
                <w:b/>
                <w:bCs/>
              </w:rPr>
              <w:t>MEDVERKANDE &amp; ANSVAR</w:t>
            </w:r>
            <w:r w:rsidRPr="008253DA">
              <w:rPr>
                <w:b/>
                <w:bCs/>
              </w:rPr>
              <w:br/>
            </w:r>
            <w:r w:rsidRPr="008253DA">
              <w:t>Planering/resurser/fördelning</w:t>
            </w:r>
          </w:p>
        </w:tc>
        <w:tc>
          <w:tcPr>
            <w:tcW w:w="2615" w:type="dxa"/>
          </w:tcPr>
          <w:p w14:paraId="0B437CF3" w14:textId="77777777" w:rsidR="00AE09C6" w:rsidRPr="008253DA" w:rsidRDefault="00AE09C6" w:rsidP="007B10AE">
            <w:pPr>
              <w:pStyle w:val="MFBrdtext"/>
            </w:pPr>
            <w:r w:rsidRPr="008253DA">
              <w:rPr>
                <w:b/>
                <w:bCs/>
              </w:rPr>
              <w:t>UPPFÖLJNING</w:t>
            </w:r>
            <w:r w:rsidRPr="008253DA">
              <w:br/>
              <w:t>Beskriv hur arbetet följs upp</w:t>
            </w:r>
          </w:p>
        </w:tc>
      </w:tr>
      <w:tr w:rsidR="00AE09C6" w14:paraId="526F5411" w14:textId="77777777" w:rsidTr="007B10AE">
        <w:tc>
          <w:tcPr>
            <w:tcW w:w="1789" w:type="dxa"/>
          </w:tcPr>
          <w:p w14:paraId="75647C72" w14:textId="77777777" w:rsidR="00AE09C6" w:rsidRDefault="00AE09C6" w:rsidP="007B10AE">
            <w:pPr>
              <w:pStyle w:val="Brdtext"/>
            </w:pPr>
          </w:p>
        </w:tc>
        <w:tc>
          <w:tcPr>
            <w:tcW w:w="1702" w:type="dxa"/>
          </w:tcPr>
          <w:p w14:paraId="2B07170E" w14:textId="77777777" w:rsidR="00AE09C6" w:rsidRDefault="00AE09C6" w:rsidP="007B10AE">
            <w:pPr>
              <w:pStyle w:val="Brdtext"/>
            </w:pPr>
          </w:p>
        </w:tc>
        <w:tc>
          <w:tcPr>
            <w:tcW w:w="1598" w:type="dxa"/>
          </w:tcPr>
          <w:p w14:paraId="4A0C2E74" w14:textId="77777777" w:rsidR="00AE09C6" w:rsidRDefault="00AE09C6" w:rsidP="007B10AE">
            <w:pPr>
              <w:pStyle w:val="Brdtext"/>
            </w:pPr>
          </w:p>
        </w:tc>
        <w:tc>
          <w:tcPr>
            <w:tcW w:w="3211" w:type="dxa"/>
          </w:tcPr>
          <w:p w14:paraId="505F0516" w14:textId="77777777" w:rsidR="00AE09C6" w:rsidRDefault="00AE09C6" w:rsidP="007B10AE">
            <w:pPr>
              <w:pStyle w:val="Brdtext"/>
            </w:pPr>
          </w:p>
        </w:tc>
        <w:tc>
          <w:tcPr>
            <w:tcW w:w="2615" w:type="dxa"/>
          </w:tcPr>
          <w:p w14:paraId="6852FAE0" w14:textId="77777777" w:rsidR="00AE09C6" w:rsidRDefault="00AE09C6" w:rsidP="007B10AE">
            <w:pPr>
              <w:pStyle w:val="Brdtext"/>
            </w:pPr>
          </w:p>
        </w:tc>
      </w:tr>
      <w:tr w:rsidR="00AE09C6" w14:paraId="5FB8A1CD" w14:textId="77777777" w:rsidTr="007B10AE">
        <w:tc>
          <w:tcPr>
            <w:tcW w:w="1789" w:type="dxa"/>
          </w:tcPr>
          <w:p w14:paraId="13F8F136" w14:textId="77777777" w:rsidR="00AE09C6" w:rsidRDefault="00AE09C6" w:rsidP="007B10AE">
            <w:pPr>
              <w:pStyle w:val="Brdtext"/>
            </w:pPr>
          </w:p>
        </w:tc>
        <w:tc>
          <w:tcPr>
            <w:tcW w:w="1702" w:type="dxa"/>
          </w:tcPr>
          <w:p w14:paraId="504A60B6" w14:textId="77777777" w:rsidR="00AE09C6" w:rsidRDefault="00AE09C6" w:rsidP="007B10AE">
            <w:pPr>
              <w:pStyle w:val="Brdtext"/>
            </w:pPr>
          </w:p>
        </w:tc>
        <w:tc>
          <w:tcPr>
            <w:tcW w:w="1598" w:type="dxa"/>
          </w:tcPr>
          <w:p w14:paraId="506CF384" w14:textId="77777777" w:rsidR="00AE09C6" w:rsidRDefault="00AE09C6" w:rsidP="007B10AE">
            <w:pPr>
              <w:pStyle w:val="Brdtext"/>
            </w:pPr>
          </w:p>
        </w:tc>
        <w:tc>
          <w:tcPr>
            <w:tcW w:w="3211" w:type="dxa"/>
          </w:tcPr>
          <w:p w14:paraId="7EC70124" w14:textId="77777777" w:rsidR="00AE09C6" w:rsidRDefault="00AE09C6" w:rsidP="007B10AE">
            <w:pPr>
              <w:pStyle w:val="Brdtext"/>
            </w:pPr>
          </w:p>
        </w:tc>
        <w:tc>
          <w:tcPr>
            <w:tcW w:w="2615" w:type="dxa"/>
          </w:tcPr>
          <w:p w14:paraId="3383BB63" w14:textId="77777777" w:rsidR="00AE09C6" w:rsidRDefault="00AE09C6" w:rsidP="007B10AE">
            <w:pPr>
              <w:pStyle w:val="Brdtext"/>
            </w:pPr>
          </w:p>
        </w:tc>
      </w:tr>
      <w:tr w:rsidR="00AE09C6" w14:paraId="6A25FC0A" w14:textId="77777777" w:rsidTr="007B10AE">
        <w:tc>
          <w:tcPr>
            <w:tcW w:w="1789" w:type="dxa"/>
          </w:tcPr>
          <w:p w14:paraId="49241156" w14:textId="77777777" w:rsidR="00AE09C6" w:rsidRDefault="00AE09C6" w:rsidP="007B10AE">
            <w:pPr>
              <w:pStyle w:val="Brdtext"/>
            </w:pPr>
          </w:p>
        </w:tc>
        <w:tc>
          <w:tcPr>
            <w:tcW w:w="1702" w:type="dxa"/>
          </w:tcPr>
          <w:p w14:paraId="07B9DE3F" w14:textId="77777777" w:rsidR="00AE09C6" w:rsidRDefault="00AE09C6" w:rsidP="007B10AE">
            <w:pPr>
              <w:pStyle w:val="Brdtext"/>
            </w:pPr>
          </w:p>
        </w:tc>
        <w:tc>
          <w:tcPr>
            <w:tcW w:w="1598" w:type="dxa"/>
          </w:tcPr>
          <w:p w14:paraId="008FCDBD" w14:textId="77777777" w:rsidR="00AE09C6" w:rsidRDefault="00AE09C6" w:rsidP="007B10AE">
            <w:pPr>
              <w:pStyle w:val="Brdtext"/>
            </w:pPr>
          </w:p>
        </w:tc>
        <w:tc>
          <w:tcPr>
            <w:tcW w:w="3211" w:type="dxa"/>
          </w:tcPr>
          <w:p w14:paraId="27D47DA4" w14:textId="77777777" w:rsidR="00AE09C6" w:rsidRDefault="00AE09C6" w:rsidP="007B10AE">
            <w:pPr>
              <w:pStyle w:val="Brdtext"/>
            </w:pPr>
          </w:p>
        </w:tc>
        <w:tc>
          <w:tcPr>
            <w:tcW w:w="2615" w:type="dxa"/>
          </w:tcPr>
          <w:p w14:paraId="1DE4B5FA" w14:textId="77777777" w:rsidR="00AE09C6" w:rsidRDefault="00AE09C6" w:rsidP="007B10AE">
            <w:pPr>
              <w:pStyle w:val="Brdtext"/>
            </w:pPr>
          </w:p>
        </w:tc>
      </w:tr>
      <w:tr w:rsidR="00AE09C6" w14:paraId="06C48366" w14:textId="77777777" w:rsidTr="007B10AE">
        <w:tc>
          <w:tcPr>
            <w:tcW w:w="1789" w:type="dxa"/>
          </w:tcPr>
          <w:p w14:paraId="4E430760" w14:textId="77777777" w:rsidR="00AE09C6" w:rsidRDefault="00AE09C6" w:rsidP="007B10AE">
            <w:pPr>
              <w:pStyle w:val="Brdtext"/>
            </w:pPr>
          </w:p>
        </w:tc>
        <w:tc>
          <w:tcPr>
            <w:tcW w:w="1702" w:type="dxa"/>
          </w:tcPr>
          <w:p w14:paraId="7C7EDA11" w14:textId="77777777" w:rsidR="00AE09C6" w:rsidRDefault="00AE09C6" w:rsidP="007B10AE">
            <w:pPr>
              <w:pStyle w:val="Brdtext"/>
            </w:pPr>
          </w:p>
        </w:tc>
        <w:tc>
          <w:tcPr>
            <w:tcW w:w="1598" w:type="dxa"/>
          </w:tcPr>
          <w:p w14:paraId="2980C978" w14:textId="77777777" w:rsidR="00AE09C6" w:rsidRDefault="00AE09C6" w:rsidP="007B10AE">
            <w:pPr>
              <w:pStyle w:val="Brdtext"/>
            </w:pPr>
          </w:p>
        </w:tc>
        <w:tc>
          <w:tcPr>
            <w:tcW w:w="3211" w:type="dxa"/>
          </w:tcPr>
          <w:p w14:paraId="4CBDCDD8" w14:textId="77777777" w:rsidR="00AE09C6" w:rsidRDefault="00AE09C6" w:rsidP="007B10AE">
            <w:pPr>
              <w:pStyle w:val="Brdtext"/>
            </w:pPr>
          </w:p>
        </w:tc>
        <w:tc>
          <w:tcPr>
            <w:tcW w:w="2615" w:type="dxa"/>
          </w:tcPr>
          <w:p w14:paraId="288EBBB9" w14:textId="77777777" w:rsidR="00AE09C6" w:rsidRDefault="00AE09C6" w:rsidP="007B10AE">
            <w:pPr>
              <w:pStyle w:val="Brdtext"/>
            </w:pPr>
          </w:p>
        </w:tc>
      </w:tr>
      <w:tr w:rsidR="00AE09C6" w14:paraId="4661DE11" w14:textId="77777777" w:rsidTr="007B10AE">
        <w:tc>
          <w:tcPr>
            <w:tcW w:w="1789" w:type="dxa"/>
          </w:tcPr>
          <w:p w14:paraId="3BF195B4" w14:textId="77777777" w:rsidR="00AE09C6" w:rsidRDefault="00AE09C6" w:rsidP="007B10AE">
            <w:pPr>
              <w:pStyle w:val="Brdtext"/>
            </w:pPr>
          </w:p>
        </w:tc>
        <w:tc>
          <w:tcPr>
            <w:tcW w:w="1702" w:type="dxa"/>
          </w:tcPr>
          <w:p w14:paraId="3E08F654" w14:textId="77777777" w:rsidR="00AE09C6" w:rsidRDefault="00AE09C6" w:rsidP="007B10AE">
            <w:pPr>
              <w:pStyle w:val="Brdtext"/>
            </w:pPr>
          </w:p>
        </w:tc>
        <w:tc>
          <w:tcPr>
            <w:tcW w:w="1598" w:type="dxa"/>
          </w:tcPr>
          <w:p w14:paraId="78DEC97B" w14:textId="77777777" w:rsidR="00AE09C6" w:rsidRDefault="00AE09C6" w:rsidP="007B10AE">
            <w:pPr>
              <w:pStyle w:val="Brdtext"/>
            </w:pPr>
          </w:p>
        </w:tc>
        <w:tc>
          <w:tcPr>
            <w:tcW w:w="3211" w:type="dxa"/>
          </w:tcPr>
          <w:p w14:paraId="15E47324" w14:textId="77777777" w:rsidR="00AE09C6" w:rsidRDefault="00AE09C6" w:rsidP="007B10AE">
            <w:pPr>
              <w:pStyle w:val="Brdtext"/>
            </w:pPr>
          </w:p>
        </w:tc>
        <w:tc>
          <w:tcPr>
            <w:tcW w:w="2615" w:type="dxa"/>
          </w:tcPr>
          <w:p w14:paraId="7821DE80" w14:textId="77777777" w:rsidR="00AE09C6" w:rsidRDefault="00AE09C6" w:rsidP="007B10AE">
            <w:pPr>
              <w:pStyle w:val="Brdtext"/>
            </w:pPr>
          </w:p>
        </w:tc>
      </w:tr>
      <w:tr w:rsidR="00AE09C6" w14:paraId="12D8ECBF" w14:textId="77777777" w:rsidTr="007B10AE">
        <w:tc>
          <w:tcPr>
            <w:tcW w:w="1789" w:type="dxa"/>
          </w:tcPr>
          <w:p w14:paraId="33911EE6" w14:textId="77777777" w:rsidR="00AE09C6" w:rsidRDefault="00AE09C6" w:rsidP="007B10AE">
            <w:pPr>
              <w:pStyle w:val="Brdtext"/>
            </w:pPr>
          </w:p>
        </w:tc>
        <w:tc>
          <w:tcPr>
            <w:tcW w:w="1702" w:type="dxa"/>
          </w:tcPr>
          <w:p w14:paraId="615B2688" w14:textId="77777777" w:rsidR="00AE09C6" w:rsidRDefault="00AE09C6" w:rsidP="007B10AE">
            <w:pPr>
              <w:pStyle w:val="Brdtext"/>
            </w:pPr>
          </w:p>
        </w:tc>
        <w:tc>
          <w:tcPr>
            <w:tcW w:w="1598" w:type="dxa"/>
          </w:tcPr>
          <w:p w14:paraId="00E22C77" w14:textId="77777777" w:rsidR="00AE09C6" w:rsidRDefault="00AE09C6" w:rsidP="007B10AE">
            <w:pPr>
              <w:pStyle w:val="Brdtext"/>
            </w:pPr>
          </w:p>
        </w:tc>
        <w:tc>
          <w:tcPr>
            <w:tcW w:w="3211" w:type="dxa"/>
          </w:tcPr>
          <w:p w14:paraId="7FD08AC6" w14:textId="77777777" w:rsidR="00AE09C6" w:rsidRDefault="00AE09C6" w:rsidP="007B10AE">
            <w:pPr>
              <w:pStyle w:val="Brdtext"/>
            </w:pPr>
          </w:p>
        </w:tc>
        <w:tc>
          <w:tcPr>
            <w:tcW w:w="2615" w:type="dxa"/>
          </w:tcPr>
          <w:p w14:paraId="7E68BAF3" w14:textId="77777777" w:rsidR="00AE09C6" w:rsidRDefault="00AE09C6" w:rsidP="007B10AE">
            <w:pPr>
              <w:pStyle w:val="Brdtext"/>
            </w:pPr>
          </w:p>
        </w:tc>
      </w:tr>
      <w:tr w:rsidR="00AE09C6" w14:paraId="516F42BA" w14:textId="77777777" w:rsidTr="007B10AE">
        <w:tc>
          <w:tcPr>
            <w:tcW w:w="1789" w:type="dxa"/>
          </w:tcPr>
          <w:p w14:paraId="26FF2797" w14:textId="77777777" w:rsidR="00AE09C6" w:rsidRDefault="00AE09C6" w:rsidP="007B10AE">
            <w:pPr>
              <w:pStyle w:val="Brdtext"/>
            </w:pPr>
          </w:p>
        </w:tc>
        <w:tc>
          <w:tcPr>
            <w:tcW w:w="1702" w:type="dxa"/>
          </w:tcPr>
          <w:p w14:paraId="259E9B48" w14:textId="77777777" w:rsidR="00AE09C6" w:rsidRDefault="00AE09C6" w:rsidP="007B10AE">
            <w:pPr>
              <w:pStyle w:val="Brdtext"/>
            </w:pPr>
          </w:p>
        </w:tc>
        <w:tc>
          <w:tcPr>
            <w:tcW w:w="1598" w:type="dxa"/>
          </w:tcPr>
          <w:p w14:paraId="50B7E150" w14:textId="77777777" w:rsidR="00AE09C6" w:rsidRDefault="00AE09C6" w:rsidP="007B10AE">
            <w:pPr>
              <w:pStyle w:val="Brdtext"/>
            </w:pPr>
          </w:p>
        </w:tc>
        <w:tc>
          <w:tcPr>
            <w:tcW w:w="3211" w:type="dxa"/>
          </w:tcPr>
          <w:p w14:paraId="394B90D5" w14:textId="77777777" w:rsidR="00AE09C6" w:rsidRDefault="00AE09C6" w:rsidP="007B10AE">
            <w:pPr>
              <w:pStyle w:val="Brdtext"/>
            </w:pPr>
          </w:p>
        </w:tc>
        <w:tc>
          <w:tcPr>
            <w:tcW w:w="2615" w:type="dxa"/>
          </w:tcPr>
          <w:p w14:paraId="22FFFBE5" w14:textId="77777777" w:rsidR="00AE09C6" w:rsidRDefault="00AE09C6" w:rsidP="007B10AE">
            <w:pPr>
              <w:pStyle w:val="Brdtext"/>
            </w:pPr>
          </w:p>
        </w:tc>
      </w:tr>
    </w:tbl>
    <w:p w14:paraId="0B13B4E1" w14:textId="48FC4E88" w:rsidR="00095430" w:rsidRDefault="00095430"/>
    <w:sectPr w:rsidR="00095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singborg Sans Medium">
    <w:panose1 w:val="00000000000000000000"/>
    <w:charset w:val="00"/>
    <w:family w:val="auto"/>
    <w:pitch w:val="variable"/>
    <w:sig w:usb0="A00000EF" w:usb1="4000205B" w:usb2="00000000" w:usb3="00000000" w:csb0="00000093" w:csb1="00000000"/>
  </w:font>
  <w:font w:name="Roboto Light">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C4"/>
    <w:rsid w:val="00095430"/>
    <w:rsid w:val="000E6BC4"/>
    <w:rsid w:val="00416F03"/>
    <w:rsid w:val="00AB7C60"/>
    <w:rsid w:val="00AE09C6"/>
    <w:rsid w:val="00C53C45"/>
    <w:rsid w:val="00DF4C6D"/>
    <w:rsid w:val="00E84A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FF59"/>
  <w15:chartTrackingRefBased/>
  <w15:docId w15:val="{8DFC0035-4027-4556-AF96-DCA07C50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09C6"/>
    <w:rPr>
      <w:rFonts w:eastAsiaTheme="minorEastAsia"/>
      <w:kern w:val="0"/>
      <w14:ligatures w14:val="none"/>
    </w:rPr>
  </w:style>
  <w:style w:type="paragraph" w:styleId="Rubrik1">
    <w:name w:val="heading 1"/>
    <w:basedOn w:val="Normal"/>
    <w:next w:val="Normal"/>
    <w:link w:val="Rubrik1Char"/>
    <w:uiPriority w:val="9"/>
    <w:qFormat/>
    <w:rsid w:val="00AE09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AE09C6"/>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FRubrik1">
    <w:name w:val="MF Rubrik 1"/>
    <w:basedOn w:val="Rubrik1"/>
    <w:next w:val="MFBrdtext"/>
    <w:link w:val="MFRubrik1Char"/>
    <w:autoRedefine/>
    <w:qFormat/>
    <w:rsid w:val="00AE09C6"/>
    <w:pPr>
      <w:spacing w:before="400" w:after="360" w:line="240" w:lineRule="auto"/>
    </w:pPr>
    <w:rPr>
      <w:rFonts w:ascii="Helsingborg Sans Medium" w:hAnsi="Helsingborg Sans Medium"/>
      <w:color w:val="00843D"/>
      <w:sz w:val="48"/>
      <w:szCs w:val="36"/>
    </w:rPr>
  </w:style>
  <w:style w:type="paragraph" w:customStyle="1" w:styleId="MFBrdtext">
    <w:name w:val="MF Brödtext"/>
    <w:basedOn w:val="Normal"/>
    <w:link w:val="MFBrdtextChar"/>
    <w:qFormat/>
    <w:rsid w:val="00AE09C6"/>
    <w:pPr>
      <w:spacing w:before="240" w:after="240" w:line="276" w:lineRule="auto"/>
    </w:pPr>
    <w:rPr>
      <w:rFonts w:ascii="Roboto Light" w:eastAsia="Times New Roman" w:hAnsi="Roboto Light" w:cs="Arial"/>
      <w:color w:val="202122"/>
      <w:lang w:eastAsia="sv-SE"/>
    </w:rPr>
  </w:style>
  <w:style w:type="character" w:customStyle="1" w:styleId="MFRubrik1Char">
    <w:name w:val="MF Rubrik 1 Char"/>
    <w:basedOn w:val="Rubrik1Char"/>
    <w:link w:val="MFRubrik1"/>
    <w:rsid w:val="00AE09C6"/>
    <w:rPr>
      <w:rFonts w:ascii="Helsingborg Sans Medium" w:eastAsiaTheme="majorEastAsia" w:hAnsi="Helsingborg Sans Medium" w:cstheme="majorBidi"/>
      <w:color w:val="00843D"/>
      <w:kern w:val="0"/>
      <w:sz w:val="48"/>
      <w:szCs w:val="36"/>
      <w14:ligatures w14:val="none"/>
    </w:rPr>
  </w:style>
  <w:style w:type="character" w:customStyle="1" w:styleId="MFBrdtextChar">
    <w:name w:val="MF Brödtext Char"/>
    <w:basedOn w:val="Standardstycketeckensnitt"/>
    <w:link w:val="MFBrdtext"/>
    <w:rsid w:val="00AE09C6"/>
    <w:rPr>
      <w:rFonts w:ascii="Roboto Light" w:eastAsia="Times New Roman" w:hAnsi="Roboto Light" w:cs="Arial"/>
      <w:color w:val="202122"/>
      <w:kern w:val="0"/>
      <w:lang w:eastAsia="sv-SE"/>
      <w14:ligatures w14:val="none"/>
    </w:rPr>
  </w:style>
  <w:style w:type="paragraph" w:styleId="Brdtext">
    <w:name w:val="Body Text"/>
    <w:aliases w:val="HBG - Brödtext"/>
    <w:basedOn w:val="Normal"/>
    <w:link w:val="BrdtextChar"/>
    <w:uiPriority w:val="99"/>
    <w:qFormat/>
    <w:rsid w:val="00AE09C6"/>
    <w:pPr>
      <w:spacing w:after="240" w:line="300" w:lineRule="exact"/>
    </w:pPr>
    <w:rPr>
      <w:rFonts w:eastAsiaTheme="minorHAnsi"/>
      <w:color w:val="000000" w:themeColor="text1"/>
      <w:sz w:val="24"/>
      <w:szCs w:val="20"/>
    </w:rPr>
  </w:style>
  <w:style w:type="character" w:customStyle="1" w:styleId="BrdtextChar">
    <w:name w:val="Brödtext Char"/>
    <w:aliases w:val="HBG - Brödtext Char"/>
    <w:basedOn w:val="Standardstycketeckensnitt"/>
    <w:link w:val="Brdtext"/>
    <w:uiPriority w:val="99"/>
    <w:rsid w:val="00AE09C6"/>
    <w:rPr>
      <w:color w:val="000000" w:themeColor="text1"/>
      <w:kern w:val="0"/>
      <w:sz w:val="24"/>
      <w:szCs w:val="20"/>
      <w14:ligatures w14:val="none"/>
    </w:rPr>
  </w:style>
  <w:style w:type="character" w:customStyle="1" w:styleId="Rubrik1Char">
    <w:name w:val="Rubrik 1 Char"/>
    <w:basedOn w:val="Standardstycketeckensnitt"/>
    <w:link w:val="Rubrik1"/>
    <w:uiPriority w:val="9"/>
    <w:rsid w:val="00AE09C6"/>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EECF27A8B7714CA7BBC0AAFC3C41B2" ma:contentTypeVersion="12" ma:contentTypeDescription="Skapa ett nytt dokument." ma:contentTypeScope="" ma:versionID="0466beff005bcb04293cb95a3c5644b6">
  <xsd:schema xmlns:xsd="http://www.w3.org/2001/XMLSchema" xmlns:xs="http://www.w3.org/2001/XMLSchema" xmlns:p="http://schemas.microsoft.com/office/2006/metadata/properties" xmlns:ns2="586c7608-dda8-4b96-a5a6-257812b5d5f5" xmlns:ns3="2236a1cc-986b-460b-ade9-9885dcb37b6a" targetNamespace="http://schemas.microsoft.com/office/2006/metadata/properties" ma:root="true" ma:fieldsID="45f3f5961f0702c3ee7b866520659695" ns2:_="" ns3:_="">
    <xsd:import namespace="586c7608-dda8-4b96-a5a6-257812b5d5f5"/>
    <xsd:import namespace="2236a1cc-986b-460b-ade9-9885dcb37b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c7608-dda8-4b96-a5a6-257812b5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754130b2-2ff3-49ba-9a00-32ff45e7998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6a1cc-986b-460b-ade9-9885dcb37b6a"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6c7608-dda8-4b96-a5a6-257812b5d5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29128A-AD40-4808-BAAB-7D5FAEDCB8D6}"/>
</file>

<file path=customXml/itemProps2.xml><?xml version="1.0" encoding="utf-8"?>
<ds:datastoreItem xmlns:ds="http://schemas.openxmlformats.org/officeDocument/2006/customXml" ds:itemID="{D8A082D7-32AF-4597-8306-E52740A2C8F5}"/>
</file>

<file path=customXml/itemProps3.xml><?xml version="1.0" encoding="utf-8"?>
<ds:datastoreItem xmlns:ds="http://schemas.openxmlformats.org/officeDocument/2006/customXml" ds:itemID="{260D69BD-AD2D-4558-BDF3-2073CF97B25C}"/>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733</Characters>
  <Application>Microsoft Office Word</Application>
  <DocSecurity>0</DocSecurity>
  <Lines>6</Lines>
  <Paragraphs>1</Paragraphs>
  <ScaleCrop>false</ScaleCrop>
  <Company>Helsingborgs Stad</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Jeppsson Krell Madeleine - SLF</dc:creator>
  <cp:keywords/>
  <dc:description/>
  <cp:lastModifiedBy>Jeppsson Krell Madeleine - SLF</cp:lastModifiedBy>
  <cp:revision>4</cp:revision>
  <dcterms:created xsi:type="dcterms:W3CDTF">2025-01-15T07:44:00Z</dcterms:created>
  <dcterms:modified xsi:type="dcterms:W3CDTF">2025-01-15T07:47:00Z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0x0101001DEECF27A8B7714CA7BBC0AAFC3C41B2</vt:lpwstr>
  </property>
</Properties>
</file>