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65A3" w:rsidRDefault="00612926" w:rsidP="00462799">
      <w:pPr>
        <w:pStyle w:val="Rubrik1"/>
        <w:spacing w:before="0"/>
      </w:pPr>
      <w:bookmarkStart w:id="0" w:name="_GoBack"/>
      <w:bookmarkEnd w:id="0"/>
      <w:r>
        <w:rPr>
          <w:rFonts w:ascii="Times New Roman" w:hAnsi="Times New Roman" w:cs="Times New Roman"/>
          <w:noProof/>
          <w:sz w:val="24"/>
          <w:szCs w:val="24"/>
          <w:lang w:eastAsia="sv-SE"/>
        </w:rPr>
        <mc:AlternateContent>
          <mc:Choice Requires="wps">
            <w:drawing>
              <wp:anchor distT="0" distB="0" distL="114300" distR="114300" simplePos="0" relativeHeight="251659264" behindDoc="0" locked="0" layoutInCell="1" allowOverlap="1">
                <wp:simplePos x="0" y="0"/>
                <wp:positionH relativeFrom="column">
                  <wp:posOffset>614680</wp:posOffset>
                </wp:positionH>
                <wp:positionV relativeFrom="paragraph">
                  <wp:posOffset>-1474470</wp:posOffset>
                </wp:positionV>
                <wp:extent cx="2129257" cy="300990"/>
                <wp:effectExtent l="95250" t="190500" r="156845" b="257810"/>
                <wp:wrapNone/>
                <wp:docPr id="307" name="Textruta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092638">
                          <a:off x="0" y="0"/>
                          <a:ext cx="2129257" cy="300990"/>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rsidR="00612926" w:rsidRDefault="00612926" w:rsidP="00612926">
                            <w:pPr>
                              <w:spacing w:after="0"/>
                            </w:pPr>
                            <w:r>
                              <w:t>Detta är ett exempel. Innehållet i checklistan är beroende av verksamhetens förutsättningar och risker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ruta 307" o:spid="_x0000_s1026" type="#_x0000_t202" style="position:absolute;margin-left:48.4pt;margin-top:-116.1pt;width:167.65pt;height:23.7pt;rotation:-554175fd;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">
                <v:shadow on="t" color="black" opacity="26214f" origin="-.5,-.5" offset=".74836mm,.74836mm"/>
                <v:textbox style="mso-fit-shape-to-text:t">
                  <w:txbxContent>
                    <w:p w:rsidR="00612926" w:rsidRDefault="00612926" w:rsidP="00612926">
                      <w:pPr>
                        <w:spacing w:after="0"/>
                      </w:pPr>
                      <w:r>
                        <w:t>Detta är ett exempel. Innehållet i checklistan är beroende av verksamhetens förutsättningar och risker</w:t>
                      </w:r>
                    </w:p>
                  </w:txbxContent>
                </v:textbox>
              </v:shape>
            </w:pict>
          </mc:Fallback>
        </mc:AlternateContent>
      </w:r>
      <w:r w:rsidR="003440A3">
        <w:t>Teknisk kontroll</w:t>
      </w:r>
      <w:r w:rsidR="003440A3">
        <w:tab/>
      </w:r>
      <w:r w:rsidR="002501D5">
        <w:t xml:space="preserve"> (4 gång/år)</w:t>
      </w:r>
    </w:p>
    <w:p w:rsidR="00B55481" w:rsidRPr="00B55481" w:rsidRDefault="00B55481" w:rsidP="00B55481">
      <w:pPr>
        <w:pStyle w:val="Brdtext"/>
      </w:pPr>
    </w:p>
    <w:tbl>
      <w:tblPr>
        <w:tblStyle w:val="Tabellrutnt"/>
        <w:tblW w:w="9923" w:type="dxa"/>
        <w:tblInd w:w="-1026" w:type="dxa"/>
        <w:tblLayout w:type="fixed"/>
        <w:tblLook w:val="04A0" w:firstRow="1" w:lastRow="0" w:firstColumn="1" w:lastColumn="0" w:noHBand="0" w:noVBand="1"/>
      </w:tblPr>
      <w:tblGrid>
        <w:gridCol w:w="425"/>
        <w:gridCol w:w="4678"/>
        <w:gridCol w:w="709"/>
        <w:gridCol w:w="851"/>
        <w:gridCol w:w="1842"/>
        <w:gridCol w:w="1418"/>
      </w:tblGrid>
      <w:tr w:rsidR="00387569" w:rsidTr="00CF047D">
        <w:trPr>
          <w:trHeight w:val="205"/>
        </w:trPr>
        <w:tc>
          <w:tcPr>
            <w:tcW w:w="425" w:type="dxa"/>
            <w:tcBorders>
              <w:top w:val="nil"/>
              <w:left w:val="nil"/>
              <w:bottom w:val="nil"/>
              <w:right w:val="nil"/>
            </w:tcBorders>
            <w:vAlign w:val="bottom"/>
          </w:tcPr>
          <w:p w:rsidR="00387569" w:rsidRDefault="00387569" w:rsidP="007573D5">
            <w:pPr>
              <w:pStyle w:val="Rubrik2"/>
              <w:outlineLvl w:val="1"/>
            </w:pPr>
          </w:p>
        </w:tc>
        <w:tc>
          <w:tcPr>
            <w:tcW w:w="4678" w:type="dxa"/>
            <w:tcBorders>
              <w:top w:val="nil"/>
              <w:left w:val="nil"/>
              <w:bottom w:val="single" w:sz="4" w:space="0" w:color="BFBFBF" w:themeColor="background1" w:themeShade="BF"/>
              <w:right w:val="nil"/>
            </w:tcBorders>
            <w:vAlign w:val="bottom"/>
          </w:tcPr>
          <w:p w:rsidR="00387569" w:rsidRDefault="00387569" w:rsidP="00387569">
            <w:pPr>
              <w:pStyle w:val="Rubrik2"/>
              <w:tabs>
                <w:tab w:val="left" w:pos="2685"/>
              </w:tabs>
              <w:outlineLvl w:val="1"/>
            </w:pPr>
            <w:r>
              <w:t>Utrymningsvägar</w:t>
            </w:r>
            <w:r>
              <w:tab/>
            </w:r>
          </w:p>
        </w:tc>
        <w:tc>
          <w:tcPr>
            <w:tcW w:w="709" w:type="dxa"/>
            <w:tcBorders>
              <w:top w:val="nil"/>
              <w:left w:val="nil"/>
              <w:bottom w:val="single" w:sz="4" w:space="0" w:color="BFBFBF" w:themeColor="background1" w:themeShade="BF"/>
              <w:right w:val="nil"/>
            </w:tcBorders>
            <w:vAlign w:val="center"/>
          </w:tcPr>
          <w:p w:rsidR="00387569" w:rsidRDefault="00387569" w:rsidP="00387569">
            <w:pPr>
              <w:pStyle w:val="Rubrik2"/>
              <w:outlineLvl w:val="1"/>
            </w:pPr>
            <w:r>
              <w:t>OK</w:t>
            </w:r>
          </w:p>
        </w:tc>
        <w:tc>
          <w:tcPr>
            <w:tcW w:w="851" w:type="dxa"/>
            <w:tcBorders>
              <w:top w:val="nil"/>
              <w:left w:val="nil"/>
              <w:bottom w:val="single" w:sz="4" w:space="0" w:color="BFBFBF" w:themeColor="background1" w:themeShade="BF"/>
              <w:right w:val="nil"/>
            </w:tcBorders>
            <w:vAlign w:val="center"/>
          </w:tcPr>
          <w:p w:rsidR="00387569" w:rsidRDefault="00387569" w:rsidP="00387569">
            <w:pPr>
              <w:pStyle w:val="Rubrik2"/>
              <w:outlineLvl w:val="1"/>
            </w:pPr>
            <w:r>
              <w:t>ANM</w:t>
            </w:r>
          </w:p>
        </w:tc>
        <w:tc>
          <w:tcPr>
            <w:tcW w:w="1842" w:type="dxa"/>
            <w:tcBorders>
              <w:top w:val="nil"/>
              <w:left w:val="nil"/>
              <w:bottom w:val="single" w:sz="4" w:space="0" w:color="BFBFBF" w:themeColor="background1" w:themeShade="BF"/>
              <w:right w:val="nil"/>
            </w:tcBorders>
            <w:vAlign w:val="center"/>
          </w:tcPr>
          <w:p w:rsidR="00387569" w:rsidRDefault="00387569" w:rsidP="00387569">
            <w:pPr>
              <w:pStyle w:val="Rubrik2"/>
              <w:outlineLvl w:val="1"/>
            </w:pPr>
            <w:r>
              <w:t>Kommentar</w:t>
            </w:r>
          </w:p>
        </w:tc>
        <w:tc>
          <w:tcPr>
            <w:tcW w:w="1418" w:type="dxa"/>
            <w:tcBorders>
              <w:top w:val="nil"/>
              <w:left w:val="nil"/>
              <w:bottom w:val="single" w:sz="4" w:space="0" w:color="BFBFBF" w:themeColor="background1" w:themeShade="BF"/>
              <w:right w:val="nil"/>
            </w:tcBorders>
            <w:vAlign w:val="center"/>
          </w:tcPr>
          <w:p w:rsidR="00387569" w:rsidRDefault="00387569" w:rsidP="00387569">
            <w:pPr>
              <w:pStyle w:val="Rubrik2"/>
              <w:outlineLvl w:val="1"/>
            </w:pPr>
            <w:r>
              <w:t>Åtgärdat datum/av</w:t>
            </w:r>
          </w:p>
        </w:tc>
      </w:tr>
      <w:tr w:rsidR="00387569" w:rsidTr="00CF047D">
        <w:tc>
          <w:tcPr>
            <w:tcW w:w="425" w:type="dxa"/>
            <w:tcBorders>
              <w:top w:val="nil"/>
              <w:left w:val="nil"/>
              <w:bottom w:val="nil"/>
              <w:right w:val="single" w:sz="4" w:space="0" w:color="BFBFBF" w:themeColor="background1" w:themeShade="BF"/>
            </w:tcBorders>
          </w:tcPr>
          <w:p w:rsidR="00387569" w:rsidRDefault="00387569" w:rsidP="003440A3">
            <w:pPr>
              <w:pStyle w:val="Liststycke"/>
              <w:numPr>
                <w:ilvl w:val="0"/>
                <w:numId w:val="5"/>
              </w:numPr>
              <w:tabs>
                <w:tab w:val="left" w:pos="142"/>
              </w:tabs>
              <w:jc w:val="right"/>
            </w:pPr>
          </w:p>
        </w:tc>
        <w:tc>
          <w:tcPr>
            <w:tcW w:w="46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87569" w:rsidRDefault="00387569" w:rsidP="00D66E25">
            <w:pPr>
              <w:spacing w:line="276" w:lineRule="auto"/>
            </w:pPr>
            <w:r>
              <w:t>Dörrar är lätt öppningsbara utan nyckel</w:t>
            </w:r>
          </w:p>
        </w:tc>
        <w:bookmarkStart w:id="1" w:name="Kryss1"/>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87569" w:rsidRDefault="00387569" w:rsidP="00387569">
            <w:pPr>
              <w:jc w:val="center"/>
            </w:pPr>
            <w:r>
              <w:fldChar w:fldCharType="begin">
                <w:ffData>
                  <w:name w:val="Kryss1"/>
                  <w:enabled/>
                  <w:calcOnExit w:val="0"/>
                  <w:checkBox>
                    <w:sizeAuto/>
                    <w:default w:val="0"/>
                  </w:checkBox>
                </w:ffData>
              </w:fldChar>
            </w:r>
            <w:r>
              <w:instrText xml:space="preserve"> FORMCHECKBOX </w:instrText>
            </w:r>
            <w:r w:rsidR="00E34754">
              <w:fldChar w:fldCharType="separate"/>
            </w:r>
            <w:r>
              <w:fldChar w:fldCharType="end"/>
            </w:r>
            <w:bookmarkEnd w:id="1"/>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87569" w:rsidRDefault="00387569" w:rsidP="00387569">
            <w:pPr>
              <w:jc w:val="center"/>
            </w:pPr>
            <w:r>
              <w:fldChar w:fldCharType="begin">
                <w:ffData>
                  <w:name w:val="Kryss1"/>
                  <w:enabled/>
                  <w:calcOnExit w:val="0"/>
                  <w:checkBox>
                    <w:sizeAuto/>
                    <w:default w:val="0"/>
                  </w:checkBox>
                </w:ffData>
              </w:fldChar>
            </w:r>
            <w:r>
              <w:instrText xml:space="preserve"> FORMCHECKBOX </w:instrText>
            </w:r>
            <w:r w:rsidR="00E34754">
              <w:fldChar w:fldCharType="separate"/>
            </w:r>
            <w:r>
              <w:fldChar w:fldCharType="end"/>
            </w:r>
          </w:p>
        </w:tc>
        <w:tc>
          <w:tcPr>
            <w:tcW w:w="18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87569" w:rsidRDefault="00387569" w:rsidP="00203185"/>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87569" w:rsidRDefault="00387569" w:rsidP="00203185"/>
        </w:tc>
      </w:tr>
      <w:tr w:rsidR="00387569" w:rsidTr="00CF047D">
        <w:tc>
          <w:tcPr>
            <w:tcW w:w="425" w:type="dxa"/>
            <w:tcBorders>
              <w:top w:val="nil"/>
              <w:left w:val="nil"/>
              <w:bottom w:val="nil"/>
              <w:right w:val="single" w:sz="4" w:space="0" w:color="BFBFBF" w:themeColor="background1" w:themeShade="BF"/>
            </w:tcBorders>
          </w:tcPr>
          <w:p w:rsidR="00387569" w:rsidRDefault="00387569" w:rsidP="002501D5">
            <w:pPr>
              <w:pStyle w:val="Liststycke"/>
              <w:numPr>
                <w:ilvl w:val="0"/>
                <w:numId w:val="5"/>
              </w:numPr>
              <w:tabs>
                <w:tab w:val="left" w:pos="142"/>
              </w:tabs>
            </w:pPr>
          </w:p>
        </w:tc>
        <w:tc>
          <w:tcPr>
            <w:tcW w:w="46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87569" w:rsidRDefault="00FF693F" w:rsidP="00FF693F">
            <w:pPr>
              <w:spacing w:line="276" w:lineRule="auto"/>
            </w:pPr>
            <w:r>
              <w:t>Dörrar är e</w:t>
            </w:r>
            <w:r w:rsidR="00387569">
              <w:t>j blockerade</w:t>
            </w:r>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87569" w:rsidRDefault="00387569" w:rsidP="00387569">
            <w:pPr>
              <w:jc w:val="center"/>
            </w:pPr>
            <w:r>
              <w:fldChar w:fldCharType="begin">
                <w:ffData>
                  <w:name w:val="Kryss1"/>
                  <w:enabled/>
                  <w:calcOnExit w:val="0"/>
                  <w:checkBox>
                    <w:sizeAuto/>
                    <w:default w:val="0"/>
                  </w:checkBox>
                </w:ffData>
              </w:fldChar>
            </w:r>
            <w:r>
              <w:instrText xml:space="preserve"> FORMCHECKBOX </w:instrText>
            </w:r>
            <w:r w:rsidR="00E34754">
              <w:fldChar w:fldCharType="separate"/>
            </w:r>
            <w:r>
              <w:fldChar w:fldCharType="end"/>
            </w: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87569" w:rsidRDefault="00387569" w:rsidP="00387569">
            <w:pPr>
              <w:jc w:val="center"/>
            </w:pPr>
            <w:r>
              <w:fldChar w:fldCharType="begin">
                <w:ffData>
                  <w:name w:val="Kryss1"/>
                  <w:enabled/>
                  <w:calcOnExit w:val="0"/>
                  <w:checkBox>
                    <w:sizeAuto/>
                    <w:default w:val="0"/>
                  </w:checkBox>
                </w:ffData>
              </w:fldChar>
            </w:r>
            <w:r>
              <w:instrText xml:space="preserve"> FORMCHECKBOX </w:instrText>
            </w:r>
            <w:r w:rsidR="00E34754">
              <w:fldChar w:fldCharType="separate"/>
            </w:r>
            <w:r>
              <w:fldChar w:fldCharType="end"/>
            </w:r>
          </w:p>
        </w:tc>
        <w:tc>
          <w:tcPr>
            <w:tcW w:w="18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87569" w:rsidRDefault="00387569" w:rsidP="00203185"/>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87569" w:rsidRDefault="00387569" w:rsidP="00203185"/>
        </w:tc>
      </w:tr>
      <w:tr w:rsidR="00387569" w:rsidTr="00CF047D">
        <w:tc>
          <w:tcPr>
            <w:tcW w:w="425" w:type="dxa"/>
            <w:tcBorders>
              <w:top w:val="nil"/>
              <w:left w:val="nil"/>
              <w:bottom w:val="nil"/>
              <w:right w:val="single" w:sz="4" w:space="0" w:color="BFBFBF" w:themeColor="background1" w:themeShade="BF"/>
            </w:tcBorders>
          </w:tcPr>
          <w:p w:rsidR="00387569" w:rsidRDefault="00387569" w:rsidP="002501D5">
            <w:pPr>
              <w:pStyle w:val="Liststycke"/>
              <w:numPr>
                <w:ilvl w:val="0"/>
                <w:numId w:val="5"/>
              </w:numPr>
              <w:tabs>
                <w:tab w:val="left" w:pos="142"/>
              </w:tabs>
            </w:pPr>
          </w:p>
        </w:tc>
        <w:tc>
          <w:tcPr>
            <w:tcW w:w="46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87569" w:rsidRDefault="00FF693F" w:rsidP="00D66E25">
            <w:pPr>
              <w:spacing w:line="276" w:lineRule="auto"/>
            </w:pPr>
            <w:r>
              <w:t>Tydlig skyltning</w:t>
            </w:r>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87569" w:rsidRDefault="00387569" w:rsidP="00387569">
            <w:pPr>
              <w:jc w:val="center"/>
            </w:pPr>
            <w:r>
              <w:fldChar w:fldCharType="begin">
                <w:ffData>
                  <w:name w:val="Kryss1"/>
                  <w:enabled/>
                  <w:calcOnExit w:val="0"/>
                  <w:checkBox>
                    <w:sizeAuto/>
                    <w:default w:val="0"/>
                  </w:checkBox>
                </w:ffData>
              </w:fldChar>
            </w:r>
            <w:r>
              <w:instrText xml:space="preserve"> FORMCHECKBOX </w:instrText>
            </w:r>
            <w:r w:rsidR="00E34754">
              <w:fldChar w:fldCharType="separate"/>
            </w:r>
            <w:r>
              <w:fldChar w:fldCharType="end"/>
            </w: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87569" w:rsidRDefault="00387569" w:rsidP="00387569">
            <w:pPr>
              <w:jc w:val="center"/>
            </w:pPr>
            <w:r>
              <w:fldChar w:fldCharType="begin">
                <w:ffData>
                  <w:name w:val="Kryss1"/>
                  <w:enabled/>
                  <w:calcOnExit w:val="0"/>
                  <w:checkBox>
                    <w:sizeAuto/>
                    <w:default w:val="0"/>
                  </w:checkBox>
                </w:ffData>
              </w:fldChar>
            </w:r>
            <w:r>
              <w:instrText xml:space="preserve"> FORMCHECKBOX </w:instrText>
            </w:r>
            <w:r w:rsidR="00E34754">
              <w:fldChar w:fldCharType="separate"/>
            </w:r>
            <w:r>
              <w:fldChar w:fldCharType="end"/>
            </w:r>
          </w:p>
        </w:tc>
        <w:tc>
          <w:tcPr>
            <w:tcW w:w="18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87569" w:rsidRDefault="00387569" w:rsidP="00203185"/>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87569" w:rsidRDefault="00387569" w:rsidP="00203185"/>
        </w:tc>
      </w:tr>
      <w:tr w:rsidR="00387569" w:rsidTr="00CF047D">
        <w:tc>
          <w:tcPr>
            <w:tcW w:w="425" w:type="dxa"/>
            <w:tcBorders>
              <w:top w:val="nil"/>
              <w:left w:val="nil"/>
              <w:bottom w:val="nil"/>
              <w:right w:val="single" w:sz="4" w:space="0" w:color="BFBFBF" w:themeColor="background1" w:themeShade="BF"/>
            </w:tcBorders>
          </w:tcPr>
          <w:p w:rsidR="00387569" w:rsidRDefault="00387569" w:rsidP="002501D5">
            <w:pPr>
              <w:pStyle w:val="Liststycke"/>
              <w:numPr>
                <w:ilvl w:val="0"/>
                <w:numId w:val="5"/>
              </w:numPr>
              <w:tabs>
                <w:tab w:val="left" w:pos="142"/>
              </w:tabs>
            </w:pPr>
          </w:p>
        </w:tc>
        <w:tc>
          <w:tcPr>
            <w:tcW w:w="46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87569" w:rsidRDefault="00387569" w:rsidP="00D66E25">
            <w:pPr>
              <w:spacing w:line="276" w:lineRule="auto"/>
            </w:pPr>
            <w:r>
              <w:t>Belysning av skyltar fungerar</w:t>
            </w:r>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87569" w:rsidRDefault="00387569" w:rsidP="00387569">
            <w:pPr>
              <w:jc w:val="center"/>
            </w:pPr>
            <w:r>
              <w:fldChar w:fldCharType="begin">
                <w:ffData>
                  <w:name w:val="Kryss1"/>
                  <w:enabled/>
                  <w:calcOnExit w:val="0"/>
                  <w:checkBox>
                    <w:sizeAuto/>
                    <w:default w:val="0"/>
                  </w:checkBox>
                </w:ffData>
              </w:fldChar>
            </w:r>
            <w:r>
              <w:instrText xml:space="preserve"> FORMCHECKBOX </w:instrText>
            </w:r>
            <w:r w:rsidR="00E34754">
              <w:fldChar w:fldCharType="separate"/>
            </w:r>
            <w:r>
              <w:fldChar w:fldCharType="end"/>
            </w: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87569" w:rsidRDefault="00387569" w:rsidP="00387569">
            <w:pPr>
              <w:jc w:val="center"/>
            </w:pPr>
            <w:r>
              <w:fldChar w:fldCharType="begin">
                <w:ffData>
                  <w:name w:val="Kryss1"/>
                  <w:enabled/>
                  <w:calcOnExit w:val="0"/>
                  <w:checkBox>
                    <w:sizeAuto/>
                    <w:default w:val="0"/>
                  </w:checkBox>
                </w:ffData>
              </w:fldChar>
            </w:r>
            <w:r>
              <w:instrText xml:space="preserve"> FORMCHECKBOX </w:instrText>
            </w:r>
            <w:r w:rsidR="00E34754">
              <w:fldChar w:fldCharType="separate"/>
            </w:r>
            <w:r>
              <w:fldChar w:fldCharType="end"/>
            </w:r>
          </w:p>
        </w:tc>
        <w:tc>
          <w:tcPr>
            <w:tcW w:w="18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87569" w:rsidRDefault="00387569" w:rsidP="00203185"/>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87569" w:rsidRDefault="00387569" w:rsidP="00203185"/>
        </w:tc>
      </w:tr>
      <w:tr w:rsidR="00387569" w:rsidTr="00CF047D">
        <w:tc>
          <w:tcPr>
            <w:tcW w:w="425" w:type="dxa"/>
            <w:tcBorders>
              <w:top w:val="nil"/>
              <w:left w:val="nil"/>
              <w:bottom w:val="nil"/>
              <w:right w:val="single" w:sz="4" w:space="0" w:color="BFBFBF" w:themeColor="background1" w:themeShade="BF"/>
            </w:tcBorders>
          </w:tcPr>
          <w:p w:rsidR="00387569" w:rsidRDefault="00387569" w:rsidP="002501D5">
            <w:pPr>
              <w:pStyle w:val="Liststycke"/>
              <w:numPr>
                <w:ilvl w:val="0"/>
                <w:numId w:val="5"/>
              </w:numPr>
              <w:tabs>
                <w:tab w:val="left" w:pos="142"/>
              </w:tabs>
            </w:pPr>
          </w:p>
        </w:tc>
        <w:tc>
          <w:tcPr>
            <w:tcW w:w="46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87569" w:rsidRDefault="00387569" w:rsidP="00D66E25">
            <w:pPr>
              <w:spacing w:line="276" w:lineRule="auto"/>
            </w:pPr>
            <w:r>
              <w:t>Utrymningsplaner stämmer med verkligheten</w:t>
            </w:r>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87569" w:rsidRDefault="00387569" w:rsidP="00387569">
            <w:pPr>
              <w:jc w:val="center"/>
            </w:pPr>
            <w:r>
              <w:fldChar w:fldCharType="begin">
                <w:ffData>
                  <w:name w:val="Kryss1"/>
                  <w:enabled/>
                  <w:calcOnExit w:val="0"/>
                  <w:checkBox>
                    <w:sizeAuto/>
                    <w:default w:val="0"/>
                  </w:checkBox>
                </w:ffData>
              </w:fldChar>
            </w:r>
            <w:r>
              <w:instrText xml:space="preserve"> FORMCHECKBOX </w:instrText>
            </w:r>
            <w:r w:rsidR="00E34754">
              <w:fldChar w:fldCharType="separate"/>
            </w:r>
            <w:r>
              <w:fldChar w:fldCharType="end"/>
            </w: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87569" w:rsidRDefault="00387569" w:rsidP="00387569">
            <w:pPr>
              <w:jc w:val="center"/>
            </w:pPr>
            <w:r>
              <w:fldChar w:fldCharType="begin">
                <w:ffData>
                  <w:name w:val="Kryss1"/>
                  <w:enabled/>
                  <w:calcOnExit w:val="0"/>
                  <w:checkBox>
                    <w:sizeAuto/>
                    <w:default w:val="0"/>
                  </w:checkBox>
                </w:ffData>
              </w:fldChar>
            </w:r>
            <w:r>
              <w:instrText xml:space="preserve"> FORMCHECKBOX </w:instrText>
            </w:r>
            <w:r w:rsidR="00E34754">
              <w:fldChar w:fldCharType="separate"/>
            </w:r>
            <w:r>
              <w:fldChar w:fldCharType="end"/>
            </w:r>
          </w:p>
        </w:tc>
        <w:tc>
          <w:tcPr>
            <w:tcW w:w="18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87569" w:rsidRDefault="00387569" w:rsidP="00203185"/>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87569" w:rsidRDefault="00387569" w:rsidP="00203185"/>
        </w:tc>
      </w:tr>
      <w:tr w:rsidR="00387569" w:rsidTr="00CF047D">
        <w:tc>
          <w:tcPr>
            <w:tcW w:w="425" w:type="dxa"/>
            <w:tcBorders>
              <w:top w:val="nil"/>
              <w:left w:val="nil"/>
              <w:bottom w:val="nil"/>
              <w:right w:val="nil"/>
            </w:tcBorders>
            <w:vAlign w:val="bottom"/>
          </w:tcPr>
          <w:p w:rsidR="00387569" w:rsidRDefault="00387569" w:rsidP="007573D5">
            <w:pPr>
              <w:pStyle w:val="Rubrik2"/>
              <w:outlineLvl w:val="1"/>
            </w:pPr>
          </w:p>
        </w:tc>
        <w:tc>
          <w:tcPr>
            <w:tcW w:w="4678" w:type="dxa"/>
            <w:tcBorders>
              <w:top w:val="single" w:sz="4" w:space="0" w:color="BFBFBF" w:themeColor="background1" w:themeShade="BF"/>
              <w:left w:val="nil"/>
              <w:bottom w:val="single" w:sz="4" w:space="0" w:color="BFBFBF" w:themeColor="background1" w:themeShade="BF"/>
              <w:right w:val="nil"/>
            </w:tcBorders>
          </w:tcPr>
          <w:p w:rsidR="00387569" w:rsidRDefault="00387569" w:rsidP="00EA38DF">
            <w:pPr>
              <w:pStyle w:val="Rubrik2"/>
              <w:outlineLvl w:val="1"/>
            </w:pPr>
            <w:r>
              <w:t>Släckutrustning</w:t>
            </w:r>
          </w:p>
        </w:tc>
        <w:tc>
          <w:tcPr>
            <w:tcW w:w="709" w:type="dxa"/>
            <w:tcBorders>
              <w:top w:val="single" w:sz="4" w:space="0" w:color="BFBFBF" w:themeColor="background1" w:themeShade="BF"/>
              <w:left w:val="nil"/>
              <w:bottom w:val="single" w:sz="4" w:space="0" w:color="BFBFBF" w:themeColor="background1" w:themeShade="BF"/>
              <w:right w:val="nil"/>
            </w:tcBorders>
          </w:tcPr>
          <w:p w:rsidR="00387569" w:rsidRDefault="00387569" w:rsidP="00387569">
            <w:pPr>
              <w:jc w:val="center"/>
            </w:pPr>
          </w:p>
        </w:tc>
        <w:tc>
          <w:tcPr>
            <w:tcW w:w="851" w:type="dxa"/>
            <w:tcBorders>
              <w:top w:val="single" w:sz="4" w:space="0" w:color="BFBFBF" w:themeColor="background1" w:themeShade="BF"/>
              <w:left w:val="nil"/>
              <w:bottom w:val="single" w:sz="4" w:space="0" w:color="BFBFBF" w:themeColor="background1" w:themeShade="BF"/>
              <w:right w:val="nil"/>
            </w:tcBorders>
          </w:tcPr>
          <w:p w:rsidR="00387569" w:rsidRDefault="00387569" w:rsidP="00387569">
            <w:pPr>
              <w:pStyle w:val="Rubrik2"/>
              <w:jc w:val="center"/>
              <w:outlineLvl w:val="1"/>
            </w:pPr>
          </w:p>
        </w:tc>
        <w:tc>
          <w:tcPr>
            <w:tcW w:w="1842" w:type="dxa"/>
            <w:tcBorders>
              <w:top w:val="single" w:sz="4" w:space="0" w:color="BFBFBF" w:themeColor="background1" w:themeShade="BF"/>
              <w:left w:val="nil"/>
              <w:bottom w:val="single" w:sz="4" w:space="0" w:color="BFBFBF" w:themeColor="background1" w:themeShade="BF"/>
              <w:right w:val="nil"/>
            </w:tcBorders>
          </w:tcPr>
          <w:p w:rsidR="00387569" w:rsidRDefault="00387569" w:rsidP="00203185"/>
        </w:tc>
        <w:tc>
          <w:tcPr>
            <w:tcW w:w="1418" w:type="dxa"/>
            <w:tcBorders>
              <w:top w:val="single" w:sz="4" w:space="0" w:color="BFBFBF" w:themeColor="background1" w:themeShade="BF"/>
              <w:left w:val="nil"/>
              <w:bottom w:val="single" w:sz="4" w:space="0" w:color="BFBFBF" w:themeColor="background1" w:themeShade="BF"/>
              <w:right w:val="nil"/>
            </w:tcBorders>
          </w:tcPr>
          <w:p w:rsidR="00387569" w:rsidRDefault="00387569" w:rsidP="00203185"/>
        </w:tc>
      </w:tr>
      <w:tr w:rsidR="00387569" w:rsidTr="00CF047D">
        <w:tc>
          <w:tcPr>
            <w:tcW w:w="425" w:type="dxa"/>
            <w:tcBorders>
              <w:top w:val="nil"/>
              <w:left w:val="nil"/>
              <w:bottom w:val="nil"/>
              <w:right w:val="single" w:sz="4" w:space="0" w:color="BFBFBF" w:themeColor="background1" w:themeShade="BF"/>
            </w:tcBorders>
          </w:tcPr>
          <w:p w:rsidR="00387569" w:rsidRDefault="00387569" w:rsidP="002501D5">
            <w:pPr>
              <w:pStyle w:val="Liststycke"/>
              <w:numPr>
                <w:ilvl w:val="0"/>
                <w:numId w:val="5"/>
              </w:numPr>
              <w:tabs>
                <w:tab w:val="left" w:pos="142"/>
              </w:tabs>
            </w:pPr>
          </w:p>
        </w:tc>
        <w:tc>
          <w:tcPr>
            <w:tcW w:w="46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87569" w:rsidRDefault="00387569" w:rsidP="00D66E25">
            <w:pPr>
              <w:spacing w:line="276" w:lineRule="auto"/>
            </w:pPr>
            <w:r>
              <w:t>Släckutrustning på plats och upphängda</w:t>
            </w:r>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87569" w:rsidRDefault="00387569" w:rsidP="00387569">
            <w:pPr>
              <w:jc w:val="center"/>
            </w:pPr>
            <w:r>
              <w:fldChar w:fldCharType="begin">
                <w:ffData>
                  <w:name w:val="Kryss1"/>
                  <w:enabled/>
                  <w:calcOnExit w:val="0"/>
                  <w:checkBox>
                    <w:sizeAuto/>
                    <w:default w:val="0"/>
                  </w:checkBox>
                </w:ffData>
              </w:fldChar>
            </w:r>
            <w:r>
              <w:instrText xml:space="preserve"> FORMCHECKBOX </w:instrText>
            </w:r>
            <w:r w:rsidR="00E34754">
              <w:fldChar w:fldCharType="separate"/>
            </w:r>
            <w:r>
              <w:fldChar w:fldCharType="end"/>
            </w: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87569" w:rsidRDefault="00387569" w:rsidP="00387569">
            <w:pPr>
              <w:jc w:val="center"/>
            </w:pPr>
            <w:r>
              <w:fldChar w:fldCharType="begin">
                <w:ffData>
                  <w:name w:val="Kryss1"/>
                  <w:enabled/>
                  <w:calcOnExit w:val="0"/>
                  <w:checkBox>
                    <w:sizeAuto/>
                    <w:default w:val="0"/>
                  </w:checkBox>
                </w:ffData>
              </w:fldChar>
            </w:r>
            <w:r>
              <w:instrText xml:space="preserve"> FORMCHECKBOX </w:instrText>
            </w:r>
            <w:r w:rsidR="00E34754">
              <w:fldChar w:fldCharType="separate"/>
            </w:r>
            <w:r>
              <w:fldChar w:fldCharType="end"/>
            </w:r>
          </w:p>
        </w:tc>
        <w:tc>
          <w:tcPr>
            <w:tcW w:w="18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87569" w:rsidRDefault="00387569" w:rsidP="00203185"/>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87569" w:rsidRDefault="00387569" w:rsidP="00203185"/>
        </w:tc>
      </w:tr>
      <w:tr w:rsidR="00387569" w:rsidTr="00CF047D">
        <w:tc>
          <w:tcPr>
            <w:tcW w:w="425" w:type="dxa"/>
            <w:tcBorders>
              <w:top w:val="nil"/>
              <w:left w:val="nil"/>
              <w:bottom w:val="nil"/>
              <w:right w:val="single" w:sz="4" w:space="0" w:color="BFBFBF" w:themeColor="background1" w:themeShade="BF"/>
            </w:tcBorders>
          </w:tcPr>
          <w:p w:rsidR="00387569" w:rsidRDefault="00387569" w:rsidP="002501D5">
            <w:pPr>
              <w:pStyle w:val="Liststycke"/>
              <w:numPr>
                <w:ilvl w:val="0"/>
                <w:numId w:val="5"/>
              </w:numPr>
              <w:tabs>
                <w:tab w:val="left" w:pos="142"/>
              </w:tabs>
            </w:pPr>
          </w:p>
        </w:tc>
        <w:tc>
          <w:tcPr>
            <w:tcW w:w="46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87569" w:rsidRDefault="00387569" w:rsidP="00D66E25">
            <w:pPr>
              <w:spacing w:line="276" w:lineRule="auto"/>
            </w:pPr>
            <w:r>
              <w:t>Manometernålen pekar på grönt (trycksatta)</w:t>
            </w:r>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87569" w:rsidRDefault="00387569" w:rsidP="00387569">
            <w:pPr>
              <w:jc w:val="center"/>
            </w:pPr>
            <w:r>
              <w:fldChar w:fldCharType="begin">
                <w:ffData>
                  <w:name w:val="Kryss1"/>
                  <w:enabled/>
                  <w:calcOnExit w:val="0"/>
                  <w:checkBox>
                    <w:sizeAuto/>
                    <w:default w:val="0"/>
                  </w:checkBox>
                </w:ffData>
              </w:fldChar>
            </w:r>
            <w:r>
              <w:instrText xml:space="preserve"> FORMCHECKBOX </w:instrText>
            </w:r>
            <w:r w:rsidR="00E34754">
              <w:fldChar w:fldCharType="separate"/>
            </w:r>
            <w:r>
              <w:fldChar w:fldCharType="end"/>
            </w: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87569" w:rsidRDefault="00387569" w:rsidP="00387569">
            <w:pPr>
              <w:jc w:val="center"/>
            </w:pPr>
            <w:r>
              <w:fldChar w:fldCharType="begin">
                <w:ffData>
                  <w:name w:val="Kryss1"/>
                  <w:enabled/>
                  <w:calcOnExit w:val="0"/>
                  <w:checkBox>
                    <w:sizeAuto/>
                    <w:default w:val="0"/>
                  </w:checkBox>
                </w:ffData>
              </w:fldChar>
            </w:r>
            <w:r>
              <w:instrText xml:space="preserve"> FORMCHECKBOX </w:instrText>
            </w:r>
            <w:r w:rsidR="00E34754">
              <w:fldChar w:fldCharType="separate"/>
            </w:r>
            <w:r>
              <w:fldChar w:fldCharType="end"/>
            </w:r>
          </w:p>
        </w:tc>
        <w:tc>
          <w:tcPr>
            <w:tcW w:w="18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87569" w:rsidRDefault="00387569" w:rsidP="00203185"/>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87569" w:rsidRDefault="00387569" w:rsidP="00203185"/>
        </w:tc>
      </w:tr>
      <w:tr w:rsidR="00387569" w:rsidTr="00CF047D">
        <w:tc>
          <w:tcPr>
            <w:tcW w:w="425" w:type="dxa"/>
            <w:tcBorders>
              <w:top w:val="nil"/>
              <w:left w:val="nil"/>
              <w:bottom w:val="nil"/>
              <w:right w:val="single" w:sz="4" w:space="0" w:color="BFBFBF" w:themeColor="background1" w:themeShade="BF"/>
            </w:tcBorders>
          </w:tcPr>
          <w:p w:rsidR="00387569" w:rsidRDefault="00387569" w:rsidP="002501D5">
            <w:pPr>
              <w:pStyle w:val="Liststycke"/>
              <w:numPr>
                <w:ilvl w:val="0"/>
                <w:numId w:val="5"/>
              </w:numPr>
              <w:tabs>
                <w:tab w:val="left" w:pos="142"/>
              </w:tabs>
            </w:pPr>
          </w:p>
        </w:tc>
        <w:tc>
          <w:tcPr>
            <w:tcW w:w="46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87569" w:rsidRDefault="00FF693F" w:rsidP="00D66E25">
            <w:pPr>
              <w:spacing w:line="276" w:lineRule="auto"/>
            </w:pPr>
            <w:r>
              <w:t>Släckutrustning</w:t>
            </w:r>
            <w:r w:rsidR="00407F4C">
              <w:t>en är</w:t>
            </w:r>
            <w:r>
              <w:t xml:space="preserve"> ej blockerad</w:t>
            </w:r>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87569" w:rsidRDefault="00387569" w:rsidP="00387569">
            <w:pPr>
              <w:jc w:val="center"/>
            </w:pPr>
            <w:r>
              <w:fldChar w:fldCharType="begin">
                <w:ffData>
                  <w:name w:val="Kryss1"/>
                  <w:enabled/>
                  <w:calcOnExit w:val="0"/>
                  <w:checkBox>
                    <w:sizeAuto/>
                    <w:default w:val="0"/>
                  </w:checkBox>
                </w:ffData>
              </w:fldChar>
            </w:r>
            <w:r>
              <w:instrText xml:space="preserve"> FORMCHECKBOX </w:instrText>
            </w:r>
            <w:r w:rsidR="00E34754">
              <w:fldChar w:fldCharType="separate"/>
            </w:r>
            <w:r>
              <w:fldChar w:fldCharType="end"/>
            </w: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87569" w:rsidRDefault="00387569" w:rsidP="00387569">
            <w:pPr>
              <w:jc w:val="center"/>
            </w:pPr>
            <w:r>
              <w:fldChar w:fldCharType="begin">
                <w:ffData>
                  <w:name w:val="Kryss1"/>
                  <w:enabled/>
                  <w:calcOnExit w:val="0"/>
                  <w:checkBox>
                    <w:sizeAuto/>
                    <w:default w:val="0"/>
                  </w:checkBox>
                </w:ffData>
              </w:fldChar>
            </w:r>
            <w:r>
              <w:instrText xml:space="preserve"> FORMCHECKBOX </w:instrText>
            </w:r>
            <w:r w:rsidR="00E34754">
              <w:fldChar w:fldCharType="separate"/>
            </w:r>
            <w:r>
              <w:fldChar w:fldCharType="end"/>
            </w:r>
          </w:p>
        </w:tc>
        <w:tc>
          <w:tcPr>
            <w:tcW w:w="18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87569" w:rsidRDefault="00387569" w:rsidP="00203185"/>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87569" w:rsidRDefault="00387569" w:rsidP="00203185"/>
        </w:tc>
      </w:tr>
      <w:tr w:rsidR="00387569" w:rsidTr="00CF047D">
        <w:tc>
          <w:tcPr>
            <w:tcW w:w="425" w:type="dxa"/>
            <w:tcBorders>
              <w:top w:val="nil"/>
              <w:left w:val="nil"/>
              <w:bottom w:val="nil"/>
              <w:right w:val="single" w:sz="4" w:space="0" w:color="BFBFBF" w:themeColor="background1" w:themeShade="BF"/>
            </w:tcBorders>
          </w:tcPr>
          <w:p w:rsidR="00387569" w:rsidRDefault="00387569" w:rsidP="002501D5">
            <w:pPr>
              <w:pStyle w:val="Liststycke"/>
              <w:numPr>
                <w:ilvl w:val="0"/>
                <w:numId w:val="5"/>
              </w:numPr>
              <w:tabs>
                <w:tab w:val="left" w:pos="142"/>
              </w:tabs>
            </w:pPr>
          </w:p>
        </w:tc>
        <w:tc>
          <w:tcPr>
            <w:tcW w:w="46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87569" w:rsidRDefault="00FF693F" w:rsidP="00D66E25">
            <w:pPr>
              <w:spacing w:line="276" w:lineRule="auto"/>
            </w:pPr>
            <w:r>
              <w:t>Tydlig skyltning</w:t>
            </w:r>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87569" w:rsidRDefault="00387569" w:rsidP="00387569">
            <w:pPr>
              <w:jc w:val="center"/>
            </w:pPr>
            <w:r>
              <w:fldChar w:fldCharType="begin">
                <w:ffData>
                  <w:name w:val="Kryss1"/>
                  <w:enabled/>
                  <w:calcOnExit w:val="0"/>
                  <w:checkBox>
                    <w:sizeAuto/>
                    <w:default w:val="0"/>
                  </w:checkBox>
                </w:ffData>
              </w:fldChar>
            </w:r>
            <w:r>
              <w:instrText xml:space="preserve"> FORMCHECKBOX </w:instrText>
            </w:r>
            <w:r w:rsidR="00E34754">
              <w:fldChar w:fldCharType="separate"/>
            </w:r>
            <w:r>
              <w:fldChar w:fldCharType="end"/>
            </w: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87569" w:rsidRDefault="00387569" w:rsidP="00387569">
            <w:pPr>
              <w:jc w:val="center"/>
            </w:pPr>
            <w:r>
              <w:fldChar w:fldCharType="begin">
                <w:ffData>
                  <w:name w:val="Kryss1"/>
                  <w:enabled/>
                  <w:calcOnExit w:val="0"/>
                  <w:checkBox>
                    <w:sizeAuto/>
                    <w:default w:val="0"/>
                  </w:checkBox>
                </w:ffData>
              </w:fldChar>
            </w:r>
            <w:r>
              <w:instrText xml:space="preserve"> FORMCHECKBOX </w:instrText>
            </w:r>
            <w:r w:rsidR="00E34754">
              <w:fldChar w:fldCharType="separate"/>
            </w:r>
            <w:r>
              <w:fldChar w:fldCharType="end"/>
            </w:r>
          </w:p>
        </w:tc>
        <w:tc>
          <w:tcPr>
            <w:tcW w:w="18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87569" w:rsidRDefault="00387569" w:rsidP="00203185"/>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87569" w:rsidRDefault="00387569" w:rsidP="00203185"/>
        </w:tc>
      </w:tr>
      <w:tr w:rsidR="00387569" w:rsidTr="00CF047D">
        <w:tc>
          <w:tcPr>
            <w:tcW w:w="425" w:type="dxa"/>
            <w:tcBorders>
              <w:top w:val="nil"/>
              <w:left w:val="nil"/>
              <w:bottom w:val="nil"/>
              <w:right w:val="single" w:sz="4" w:space="0" w:color="BFBFBF" w:themeColor="background1" w:themeShade="BF"/>
            </w:tcBorders>
          </w:tcPr>
          <w:p w:rsidR="00387569" w:rsidRDefault="00387569" w:rsidP="002501D5">
            <w:pPr>
              <w:pStyle w:val="Liststycke"/>
              <w:numPr>
                <w:ilvl w:val="0"/>
                <w:numId w:val="5"/>
              </w:numPr>
              <w:tabs>
                <w:tab w:val="left" w:pos="142"/>
              </w:tabs>
            </w:pPr>
          </w:p>
        </w:tc>
        <w:tc>
          <w:tcPr>
            <w:tcW w:w="46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87569" w:rsidRDefault="00387569" w:rsidP="00D66E25">
            <w:pPr>
              <w:spacing w:line="276" w:lineRule="auto"/>
            </w:pPr>
            <w:r>
              <w:t>Funktionskontroll av inomhusbrandpost</w:t>
            </w:r>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87569" w:rsidRDefault="00387569" w:rsidP="00387569">
            <w:pPr>
              <w:jc w:val="center"/>
            </w:pPr>
            <w:r>
              <w:fldChar w:fldCharType="begin">
                <w:ffData>
                  <w:name w:val="Kryss1"/>
                  <w:enabled/>
                  <w:calcOnExit w:val="0"/>
                  <w:checkBox>
                    <w:sizeAuto/>
                    <w:default w:val="0"/>
                  </w:checkBox>
                </w:ffData>
              </w:fldChar>
            </w:r>
            <w:r>
              <w:instrText xml:space="preserve"> FORMCHECKBOX </w:instrText>
            </w:r>
            <w:r w:rsidR="00E34754">
              <w:fldChar w:fldCharType="separate"/>
            </w:r>
            <w:r>
              <w:fldChar w:fldCharType="end"/>
            </w: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87569" w:rsidRDefault="00387569" w:rsidP="00387569">
            <w:pPr>
              <w:jc w:val="center"/>
            </w:pPr>
            <w:r>
              <w:fldChar w:fldCharType="begin">
                <w:ffData>
                  <w:name w:val="Kryss1"/>
                  <w:enabled/>
                  <w:calcOnExit w:val="0"/>
                  <w:checkBox>
                    <w:sizeAuto/>
                    <w:default w:val="0"/>
                  </w:checkBox>
                </w:ffData>
              </w:fldChar>
            </w:r>
            <w:r>
              <w:instrText xml:space="preserve"> FORMCHECKBOX </w:instrText>
            </w:r>
            <w:r w:rsidR="00E34754">
              <w:fldChar w:fldCharType="separate"/>
            </w:r>
            <w:r>
              <w:fldChar w:fldCharType="end"/>
            </w:r>
          </w:p>
        </w:tc>
        <w:tc>
          <w:tcPr>
            <w:tcW w:w="18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87569" w:rsidRDefault="00387569" w:rsidP="00203185"/>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87569" w:rsidRDefault="00387569" w:rsidP="00203185"/>
        </w:tc>
      </w:tr>
      <w:tr w:rsidR="00387569" w:rsidTr="00CF047D">
        <w:tc>
          <w:tcPr>
            <w:tcW w:w="425" w:type="dxa"/>
            <w:tcBorders>
              <w:top w:val="nil"/>
              <w:left w:val="nil"/>
              <w:bottom w:val="nil"/>
              <w:right w:val="nil"/>
            </w:tcBorders>
            <w:vAlign w:val="bottom"/>
          </w:tcPr>
          <w:p w:rsidR="00387569" w:rsidRDefault="00387569" w:rsidP="007573D5">
            <w:pPr>
              <w:pStyle w:val="Rubrik2"/>
              <w:outlineLvl w:val="1"/>
            </w:pPr>
          </w:p>
        </w:tc>
        <w:tc>
          <w:tcPr>
            <w:tcW w:w="4678" w:type="dxa"/>
            <w:tcBorders>
              <w:top w:val="single" w:sz="4" w:space="0" w:color="BFBFBF" w:themeColor="background1" w:themeShade="BF"/>
              <w:left w:val="nil"/>
              <w:bottom w:val="single" w:sz="4" w:space="0" w:color="BFBFBF" w:themeColor="background1" w:themeShade="BF"/>
              <w:right w:val="nil"/>
            </w:tcBorders>
          </w:tcPr>
          <w:p w:rsidR="00387569" w:rsidRDefault="00387569" w:rsidP="00EA38DF">
            <w:pPr>
              <w:pStyle w:val="Rubrik2"/>
              <w:outlineLvl w:val="1"/>
            </w:pPr>
            <w:r>
              <w:t>Brand- och utrymningslarm</w:t>
            </w:r>
          </w:p>
        </w:tc>
        <w:tc>
          <w:tcPr>
            <w:tcW w:w="709" w:type="dxa"/>
            <w:tcBorders>
              <w:top w:val="single" w:sz="4" w:space="0" w:color="BFBFBF" w:themeColor="background1" w:themeShade="BF"/>
              <w:left w:val="nil"/>
              <w:bottom w:val="single" w:sz="4" w:space="0" w:color="BFBFBF" w:themeColor="background1" w:themeShade="BF"/>
              <w:right w:val="nil"/>
            </w:tcBorders>
          </w:tcPr>
          <w:p w:rsidR="00387569" w:rsidRDefault="00387569" w:rsidP="00387569">
            <w:pPr>
              <w:jc w:val="center"/>
            </w:pPr>
          </w:p>
        </w:tc>
        <w:tc>
          <w:tcPr>
            <w:tcW w:w="851" w:type="dxa"/>
            <w:tcBorders>
              <w:top w:val="single" w:sz="4" w:space="0" w:color="BFBFBF" w:themeColor="background1" w:themeShade="BF"/>
              <w:left w:val="nil"/>
              <w:bottom w:val="single" w:sz="4" w:space="0" w:color="BFBFBF" w:themeColor="background1" w:themeShade="BF"/>
              <w:right w:val="nil"/>
            </w:tcBorders>
          </w:tcPr>
          <w:p w:rsidR="00387569" w:rsidRDefault="00387569" w:rsidP="00387569">
            <w:pPr>
              <w:jc w:val="center"/>
            </w:pPr>
          </w:p>
        </w:tc>
        <w:tc>
          <w:tcPr>
            <w:tcW w:w="1842" w:type="dxa"/>
            <w:tcBorders>
              <w:top w:val="single" w:sz="4" w:space="0" w:color="BFBFBF" w:themeColor="background1" w:themeShade="BF"/>
              <w:left w:val="nil"/>
              <w:bottom w:val="single" w:sz="4" w:space="0" w:color="BFBFBF" w:themeColor="background1" w:themeShade="BF"/>
              <w:right w:val="nil"/>
            </w:tcBorders>
          </w:tcPr>
          <w:p w:rsidR="00387569" w:rsidRDefault="00387569" w:rsidP="00203185"/>
        </w:tc>
        <w:tc>
          <w:tcPr>
            <w:tcW w:w="1418" w:type="dxa"/>
            <w:tcBorders>
              <w:top w:val="single" w:sz="4" w:space="0" w:color="BFBFBF" w:themeColor="background1" w:themeShade="BF"/>
              <w:left w:val="nil"/>
              <w:bottom w:val="single" w:sz="4" w:space="0" w:color="BFBFBF" w:themeColor="background1" w:themeShade="BF"/>
              <w:right w:val="nil"/>
            </w:tcBorders>
          </w:tcPr>
          <w:p w:rsidR="00387569" w:rsidRDefault="00387569" w:rsidP="00203185"/>
        </w:tc>
      </w:tr>
      <w:tr w:rsidR="00387569" w:rsidTr="00CF047D">
        <w:tc>
          <w:tcPr>
            <w:tcW w:w="425" w:type="dxa"/>
            <w:tcBorders>
              <w:top w:val="nil"/>
              <w:left w:val="nil"/>
              <w:bottom w:val="nil"/>
              <w:right w:val="single" w:sz="4" w:space="0" w:color="BFBFBF" w:themeColor="background1" w:themeShade="BF"/>
            </w:tcBorders>
          </w:tcPr>
          <w:p w:rsidR="00387569" w:rsidRDefault="00387569" w:rsidP="002501D5">
            <w:pPr>
              <w:pStyle w:val="Liststycke"/>
              <w:numPr>
                <w:ilvl w:val="0"/>
                <w:numId w:val="5"/>
              </w:numPr>
              <w:tabs>
                <w:tab w:val="left" w:pos="142"/>
              </w:tabs>
            </w:pPr>
          </w:p>
        </w:tc>
        <w:tc>
          <w:tcPr>
            <w:tcW w:w="46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87569" w:rsidRDefault="00387569" w:rsidP="00D66E25">
            <w:pPr>
              <w:spacing w:line="276" w:lineRule="auto"/>
            </w:pPr>
            <w:r>
              <w:t>Brandvarnare fungerar</w:t>
            </w:r>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87569" w:rsidRDefault="00387569" w:rsidP="00387569">
            <w:pPr>
              <w:jc w:val="center"/>
            </w:pPr>
            <w:r>
              <w:fldChar w:fldCharType="begin">
                <w:ffData>
                  <w:name w:val="Kryss1"/>
                  <w:enabled/>
                  <w:calcOnExit w:val="0"/>
                  <w:checkBox>
                    <w:sizeAuto/>
                    <w:default w:val="0"/>
                  </w:checkBox>
                </w:ffData>
              </w:fldChar>
            </w:r>
            <w:r>
              <w:instrText xml:space="preserve"> FORMCHECKBOX </w:instrText>
            </w:r>
            <w:r w:rsidR="00E34754">
              <w:fldChar w:fldCharType="separate"/>
            </w:r>
            <w:r>
              <w:fldChar w:fldCharType="end"/>
            </w: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87569" w:rsidRDefault="00387569" w:rsidP="00387569">
            <w:pPr>
              <w:jc w:val="center"/>
            </w:pPr>
            <w:r>
              <w:fldChar w:fldCharType="begin">
                <w:ffData>
                  <w:name w:val="Kryss1"/>
                  <w:enabled/>
                  <w:calcOnExit w:val="0"/>
                  <w:checkBox>
                    <w:sizeAuto/>
                    <w:default w:val="0"/>
                  </w:checkBox>
                </w:ffData>
              </w:fldChar>
            </w:r>
            <w:r>
              <w:instrText xml:space="preserve"> FORMCHECKBOX </w:instrText>
            </w:r>
            <w:r w:rsidR="00E34754">
              <w:fldChar w:fldCharType="separate"/>
            </w:r>
            <w:r>
              <w:fldChar w:fldCharType="end"/>
            </w:r>
          </w:p>
        </w:tc>
        <w:tc>
          <w:tcPr>
            <w:tcW w:w="18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87569" w:rsidRDefault="00387569" w:rsidP="00203185"/>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87569" w:rsidRDefault="00387569" w:rsidP="00203185"/>
        </w:tc>
      </w:tr>
      <w:tr w:rsidR="00387569" w:rsidTr="00CF047D">
        <w:tc>
          <w:tcPr>
            <w:tcW w:w="425" w:type="dxa"/>
            <w:tcBorders>
              <w:top w:val="nil"/>
              <w:left w:val="nil"/>
              <w:bottom w:val="nil"/>
              <w:right w:val="single" w:sz="4" w:space="0" w:color="BFBFBF" w:themeColor="background1" w:themeShade="BF"/>
            </w:tcBorders>
          </w:tcPr>
          <w:p w:rsidR="00387569" w:rsidRDefault="00387569" w:rsidP="002501D5">
            <w:pPr>
              <w:pStyle w:val="Liststycke"/>
              <w:numPr>
                <w:ilvl w:val="0"/>
                <w:numId w:val="5"/>
              </w:numPr>
              <w:tabs>
                <w:tab w:val="left" w:pos="142"/>
              </w:tabs>
            </w:pPr>
          </w:p>
        </w:tc>
        <w:tc>
          <w:tcPr>
            <w:tcW w:w="46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87569" w:rsidRDefault="00387569" w:rsidP="00D66E25">
            <w:pPr>
              <w:spacing w:line="276" w:lineRule="auto"/>
            </w:pPr>
            <w:r>
              <w:t>Brandlarm kontrolleras och journalförs</w:t>
            </w:r>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87569" w:rsidRDefault="00387569" w:rsidP="00387569">
            <w:pPr>
              <w:jc w:val="center"/>
            </w:pPr>
            <w:r>
              <w:fldChar w:fldCharType="begin">
                <w:ffData>
                  <w:name w:val="Kryss1"/>
                  <w:enabled/>
                  <w:calcOnExit w:val="0"/>
                  <w:checkBox>
                    <w:sizeAuto/>
                    <w:default w:val="0"/>
                  </w:checkBox>
                </w:ffData>
              </w:fldChar>
            </w:r>
            <w:r>
              <w:instrText xml:space="preserve"> FORMCHECKBOX </w:instrText>
            </w:r>
            <w:r w:rsidR="00E34754">
              <w:fldChar w:fldCharType="separate"/>
            </w:r>
            <w:r>
              <w:fldChar w:fldCharType="end"/>
            </w: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87569" w:rsidRDefault="00387569" w:rsidP="00387569">
            <w:pPr>
              <w:jc w:val="center"/>
            </w:pPr>
            <w:r>
              <w:fldChar w:fldCharType="begin">
                <w:ffData>
                  <w:name w:val="Kryss1"/>
                  <w:enabled/>
                  <w:calcOnExit w:val="0"/>
                  <w:checkBox>
                    <w:sizeAuto/>
                    <w:default w:val="0"/>
                  </w:checkBox>
                </w:ffData>
              </w:fldChar>
            </w:r>
            <w:r>
              <w:instrText xml:space="preserve"> FORMCHECKBOX </w:instrText>
            </w:r>
            <w:r w:rsidR="00E34754">
              <w:fldChar w:fldCharType="separate"/>
            </w:r>
            <w:r>
              <w:fldChar w:fldCharType="end"/>
            </w:r>
          </w:p>
        </w:tc>
        <w:tc>
          <w:tcPr>
            <w:tcW w:w="18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87569" w:rsidRDefault="00387569" w:rsidP="00203185"/>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87569" w:rsidRDefault="00387569" w:rsidP="00203185"/>
        </w:tc>
      </w:tr>
      <w:tr w:rsidR="00387569" w:rsidTr="00CF047D">
        <w:tc>
          <w:tcPr>
            <w:tcW w:w="425" w:type="dxa"/>
            <w:tcBorders>
              <w:top w:val="nil"/>
              <w:left w:val="nil"/>
              <w:bottom w:val="nil"/>
              <w:right w:val="single" w:sz="4" w:space="0" w:color="BFBFBF" w:themeColor="background1" w:themeShade="BF"/>
            </w:tcBorders>
          </w:tcPr>
          <w:p w:rsidR="00387569" w:rsidRDefault="00387569" w:rsidP="002501D5">
            <w:pPr>
              <w:pStyle w:val="Liststycke"/>
              <w:numPr>
                <w:ilvl w:val="0"/>
                <w:numId w:val="5"/>
              </w:numPr>
              <w:tabs>
                <w:tab w:val="left" w:pos="142"/>
              </w:tabs>
            </w:pPr>
          </w:p>
        </w:tc>
        <w:tc>
          <w:tcPr>
            <w:tcW w:w="46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87569" w:rsidRDefault="00387569" w:rsidP="00D66E25">
            <w:pPr>
              <w:spacing w:line="276" w:lineRule="auto"/>
            </w:pPr>
            <w:r>
              <w:t>Utrymningslarmet kontrolleras</w:t>
            </w:r>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87569" w:rsidRDefault="00387569" w:rsidP="00387569">
            <w:pPr>
              <w:jc w:val="center"/>
            </w:pPr>
            <w:r>
              <w:fldChar w:fldCharType="begin">
                <w:ffData>
                  <w:name w:val="Kryss1"/>
                  <w:enabled/>
                  <w:calcOnExit w:val="0"/>
                  <w:checkBox>
                    <w:sizeAuto/>
                    <w:default w:val="0"/>
                  </w:checkBox>
                </w:ffData>
              </w:fldChar>
            </w:r>
            <w:r>
              <w:instrText xml:space="preserve"> FORMCHECKBOX </w:instrText>
            </w:r>
            <w:r w:rsidR="00E34754">
              <w:fldChar w:fldCharType="separate"/>
            </w:r>
            <w:r>
              <w:fldChar w:fldCharType="end"/>
            </w: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87569" w:rsidRDefault="00387569" w:rsidP="00387569">
            <w:pPr>
              <w:jc w:val="center"/>
            </w:pPr>
            <w:r>
              <w:fldChar w:fldCharType="begin">
                <w:ffData>
                  <w:name w:val="Kryss1"/>
                  <w:enabled/>
                  <w:calcOnExit w:val="0"/>
                  <w:checkBox>
                    <w:sizeAuto/>
                    <w:default w:val="0"/>
                  </w:checkBox>
                </w:ffData>
              </w:fldChar>
            </w:r>
            <w:r>
              <w:instrText xml:space="preserve"> FORMCHECKBOX </w:instrText>
            </w:r>
            <w:r w:rsidR="00E34754">
              <w:fldChar w:fldCharType="separate"/>
            </w:r>
            <w:r>
              <w:fldChar w:fldCharType="end"/>
            </w:r>
          </w:p>
        </w:tc>
        <w:tc>
          <w:tcPr>
            <w:tcW w:w="18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87569" w:rsidRDefault="00387569" w:rsidP="00203185"/>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87569" w:rsidRDefault="00387569" w:rsidP="00203185"/>
        </w:tc>
      </w:tr>
      <w:tr w:rsidR="00387569" w:rsidTr="00CF047D">
        <w:tc>
          <w:tcPr>
            <w:tcW w:w="425" w:type="dxa"/>
            <w:tcBorders>
              <w:top w:val="nil"/>
              <w:left w:val="nil"/>
              <w:bottom w:val="nil"/>
              <w:right w:val="single" w:sz="4" w:space="0" w:color="BFBFBF" w:themeColor="background1" w:themeShade="BF"/>
            </w:tcBorders>
          </w:tcPr>
          <w:p w:rsidR="00387569" w:rsidRDefault="00387569" w:rsidP="002501D5">
            <w:pPr>
              <w:pStyle w:val="Liststycke"/>
              <w:numPr>
                <w:ilvl w:val="0"/>
                <w:numId w:val="5"/>
              </w:numPr>
              <w:tabs>
                <w:tab w:val="left" w:pos="142"/>
              </w:tabs>
            </w:pPr>
          </w:p>
        </w:tc>
        <w:tc>
          <w:tcPr>
            <w:tcW w:w="46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87569" w:rsidRDefault="00387569" w:rsidP="00D66E25">
            <w:pPr>
              <w:spacing w:line="276" w:lineRule="auto"/>
            </w:pPr>
            <w:r>
              <w:t>Manuella tryckknappar hela och fungerar</w:t>
            </w:r>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87569" w:rsidRDefault="00387569" w:rsidP="00387569">
            <w:pPr>
              <w:jc w:val="center"/>
            </w:pPr>
            <w:r>
              <w:fldChar w:fldCharType="begin">
                <w:ffData>
                  <w:name w:val="Kryss1"/>
                  <w:enabled/>
                  <w:calcOnExit w:val="0"/>
                  <w:checkBox>
                    <w:sizeAuto/>
                    <w:default w:val="0"/>
                  </w:checkBox>
                </w:ffData>
              </w:fldChar>
            </w:r>
            <w:r>
              <w:instrText xml:space="preserve"> FORMCHECKBOX </w:instrText>
            </w:r>
            <w:r w:rsidR="00E34754">
              <w:fldChar w:fldCharType="separate"/>
            </w:r>
            <w:r>
              <w:fldChar w:fldCharType="end"/>
            </w: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87569" w:rsidRDefault="00387569" w:rsidP="00387569">
            <w:pPr>
              <w:jc w:val="center"/>
            </w:pPr>
            <w:r>
              <w:fldChar w:fldCharType="begin">
                <w:ffData>
                  <w:name w:val="Kryss1"/>
                  <w:enabled/>
                  <w:calcOnExit w:val="0"/>
                  <w:checkBox>
                    <w:sizeAuto/>
                    <w:default w:val="0"/>
                  </w:checkBox>
                </w:ffData>
              </w:fldChar>
            </w:r>
            <w:r>
              <w:instrText xml:space="preserve"> FORMCHECKBOX </w:instrText>
            </w:r>
            <w:r w:rsidR="00E34754">
              <w:fldChar w:fldCharType="separate"/>
            </w:r>
            <w:r>
              <w:fldChar w:fldCharType="end"/>
            </w:r>
          </w:p>
        </w:tc>
        <w:tc>
          <w:tcPr>
            <w:tcW w:w="18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87569" w:rsidRDefault="00387569" w:rsidP="00203185"/>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87569" w:rsidRDefault="00387569" w:rsidP="00203185"/>
        </w:tc>
      </w:tr>
      <w:tr w:rsidR="00387569" w:rsidTr="00CF047D">
        <w:tc>
          <w:tcPr>
            <w:tcW w:w="425" w:type="dxa"/>
            <w:tcBorders>
              <w:top w:val="nil"/>
              <w:left w:val="nil"/>
              <w:bottom w:val="nil"/>
              <w:right w:val="nil"/>
            </w:tcBorders>
            <w:vAlign w:val="bottom"/>
          </w:tcPr>
          <w:p w:rsidR="00387569" w:rsidRDefault="00387569" w:rsidP="007573D5">
            <w:pPr>
              <w:pStyle w:val="Rubrik2"/>
              <w:outlineLvl w:val="1"/>
            </w:pPr>
          </w:p>
        </w:tc>
        <w:tc>
          <w:tcPr>
            <w:tcW w:w="4678" w:type="dxa"/>
            <w:tcBorders>
              <w:top w:val="single" w:sz="4" w:space="0" w:color="BFBFBF" w:themeColor="background1" w:themeShade="BF"/>
              <w:left w:val="nil"/>
              <w:bottom w:val="single" w:sz="4" w:space="0" w:color="BFBFBF" w:themeColor="background1" w:themeShade="BF"/>
              <w:right w:val="nil"/>
            </w:tcBorders>
          </w:tcPr>
          <w:p w:rsidR="00387569" w:rsidRDefault="00387569" w:rsidP="00EA38DF">
            <w:pPr>
              <w:pStyle w:val="Rubrik2"/>
              <w:outlineLvl w:val="1"/>
            </w:pPr>
            <w:r>
              <w:t>Brandcellsgränser</w:t>
            </w:r>
          </w:p>
        </w:tc>
        <w:tc>
          <w:tcPr>
            <w:tcW w:w="709" w:type="dxa"/>
            <w:tcBorders>
              <w:top w:val="single" w:sz="4" w:space="0" w:color="BFBFBF" w:themeColor="background1" w:themeShade="BF"/>
              <w:left w:val="nil"/>
              <w:bottom w:val="single" w:sz="4" w:space="0" w:color="BFBFBF" w:themeColor="background1" w:themeShade="BF"/>
              <w:right w:val="nil"/>
            </w:tcBorders>
          </w:tcPr>
          <w:p w:rsidR="00387569" w:rsidRDefault="00387569" w:rsidP="00387569">
            <w:pPr>
              <w:jc w:val="center"/>
            </w:pPr>
          </w:p>
        </w:tc>
        <w:tc>
          <w:tcPr>
            <w:tcW w:w="851" w:type="dxa"/>
            <w:tcBorders>
              <w:top w:val="single" w:sz="4" w:space="0" w:color="BFBFBF" w:themeColor="background1" w:themeShade="BF"/>
              <w:left w:val="nil"/>
              <w:bottom w:val="single" w:sz="4" w:space="0" w:color="BFBFBF" w:themeColor="background1" w:themeShade="BF"/>
              <w:right w:val="nil"/>
            </w:tcBorders>
          </w:tcPr>
          <w:p w:rsidR="00387569" w:rsidRDefault="00387569" w:rsidP="00387569">
            <w:pPr>
              <w:jc w:val="center"/>
            </w:pPr>
          </w:p>
        </w:tc>
        <w:tc>
          <w:tcPr>
            <w:tcW w:w="1842" w:type="dxa"/>
            <w:tcBorders>
              <w:top w:val="single" w:sz="4" w:space="0" w:color="BFBFBF" w:themeColor="background1" w:themeShade="BF"/>
              <w:left w:val="nil"/>
              <w:bottom w:val="single" w:sz="4" w:space="0" w:color="BFBFBF" w:themeColor="background1" w:themeShade="BF"/>
              <w:right w:val="nil"/>
            </w:tcBorders>
          </w:tcPr>
          <w:p w:rsidR="00387569" w:rsidRDefault="00387569" w:rsidP="00203185"/>
        </w:tc>
        <w:tc>
          <w:tcPr>
            <w:tcW w:w="1418" w:type="dxa"/>
            <w:tcBorders>
              <w:top w:val="single" w:sz="4" w:space="0" w:color="BFBFBF" w:themeColor="background1" w:themeShade="BF"/>
              <w:left w:val="nil"/>
              <w:bottom w:val="single" w:sz="4" w:space="0" w:color="BFBFBF" w:themeColor="background1" w:themeShade="BF"/>
              <w:right w:val="nil"/>
            </w:tcBorders>
          </w:tcPr>
          <w:p w:rsidR="00387569" w:rsidRDefault="00387569" w:rsidP="00203185"/>
        </w:tc>
      </w:tr>
      <w:tr w:rsidR="00387569" w:rsidTr="00CF047D">
        <w:tc>
          <w:tcPr>
            <w:tcW w:w="425" w:type="dxa"/>
            <w:tcBorders>
              <w:top w:val="nil"/>
              <w:left w:val="nil"/>
              <w:bottom w:val="nil"/>
              <w:right w:val="single" w:sz="4" w:space="0" w:color="BFBFBF" w:themeColor="background1" w:themeShade="BF"/>
            </w:tcBorders>
          </w:tcPr>
          <w:p w:rsidR="00387569" w:rsidRDefault="00387569" w:rsidP="002501D5">
            <w:pPr>
              <w:pStyle w:val="Liststycke"/>
              <w:numPr>
                <w:ilvl w:val="0"/>
                <w:numId w:val="5"/>
              </w:numPr>
              <w:tabs>
                <w:tab w:val="left" w:pos="142"/>
              </w:tabs>
            </w:pPr>
          </w:p>
        </w:tc>
        <w:tc>
          <w:tcPr>
            <w:tcW w:w="46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87569" w:rsidRDefault="00387569" w:rsidP="00D66E25">
            <w:pPr>
              <w:spacing w:line="276" w:lineRule="auto"/>
            </w:pPr>
            <w:r>
              <w:t>Dörrar ej uppställda (alt. magnetupphängd)</w:t>
            </w:r>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87569" w:rsidRDefault="00387569" w:rsidP="00387569">
            <w:pPr>
              <w:jc w:val="center"/>
            </w:pPr>
            <w:r>
              <w:fldChar w:fldCharType="begin">
                <w:ffData>
                  <w:name w:val="Kryss1"/>
                  <w:enabled/>
                  <w:calcOnExit w:val="0"/>
                  <w:checkBox>
                    <w:sizeAuto/>
                    <w:default w:val="0"/>
                  </w:checkBox>
                </w:ffData>
              </w:fldChar>
            </w:r>
            <w:r>
              <w:instrText xml:space="preserve"> FORMCHECKBOX </w:instrText>
            </w:r>
            <w:r w:rsidR="00E34754">
              <w:fldChar w:fldCharType="separate"/>
            </w:r>
            <w:r>
              <w:fldChar w:fldCharType="end"/>
            </w: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87569" w:rsidRDefault="00387569" w:rsidP="00387569">
            <w:pPr>
              <w:jc w:val="center"/>
            </w:pPr>
            <w:r>
              <w:fldChar w:fldCharType="begin">
                <w:ffData>
                  <w:name w:val="Kryss1"/>
                  <w:enabled/>
                  <w:calcOnExit w:val="0"/>
                  <w:checkBox>
                    <w:sizeAuto/>
                    <w:default w:val="0"/>
                  </w:checkBox>
                </w:ffData>
              </w:fldChar>
            </w:r>
            <w:r>
              <w:instrText xml:space="preserve"> FORMCHECKBOX </w:instrText>
            </w:r>
            <w:r w:rsidR="00E34754">
              <w:fldChar w:fldCharType="separate"/>
            </w:r>
            <w:r>
              <w:fldChar w:fldCharType="end"/>
            </w:r>
          </w:p>
        </w:tc>
        <w:tc>
          <w:tcPr>
            <w:tcW w:w="18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87569" w:rsidRDefault="00387569" w:rsidP="00203185"/>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87569" w:rsidRDefault="00387569" w:rsidP="00203185"/>
        </w:tc>
      </w:tr>
      <w:tr w:rsidR="00387569" w:rsidTr="00CF047D">
        <w:tc>
          <w:tcPr>
            <w:tcW w:w="425" w:type="dxa"/>
            <w:tcBorders>
              <w:top w:val="nil"/>
              <w:left w:val="nil"/>
              <w:bottom w:val="nil"/>
              <w:right w:val="single" w:sz="4" w:space="0" w:color="BFBFBF" w:themeColor="background1" w:themeShade="BF"/>
            </w:tcBorders>
          </w:tcPr>
          <w:p w:rsidR="00387569" w:rsidRDefault="00387569" w:rsidP="002501D5">
            <w:pPr>
              <w:pStyle w:val="Liststycke"/>
              <w:numPr>
                <w:ilvl w:val="0"/>
                <w:numId w:val="5"/>
              </w:numPr>
              <w:tabs>
                <w:tab w:val="left" w:pos="142"/>
              </w:tabs>
            </w:pPr>
          </w:p>
        </w:tc>
        <w:tc>
          <w:tcPr>
            <w:tcW w:w="46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87569" w:rsidRDefault="00387569" w:rsidP="00D66E25">
            <w:pPr>
              <w:spacing w:line="276" w:lineRule="auto"/>
            </w:pPr>
            <w:r>
              <w:t>Dörrar stänger helt</w:t>
            </w:r>
            <w:r w:rsidR="00FF693F">
              <w:t xml:space="preserve"> (även magnetupphängda)</w:t>
            </w:r>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87569" w:rsidRDefault="00387569" w:rsidP="00387569">
            <w:pPr>
              <w:jc w:val="center"/>
            </w:pPr>
            <w:r>
              <w:fldChar w:fldCharType="begin">
                <w:ffData>
                  <w:name w:val="Kryss1"/>
                  <w:enabled/>
                  <w:calcOnExit w:val="0"/>
                  <w:checkBox>
                    <w:sizeAuto/>
                    <w:default w:val="0"/>
                  </w:checkBox>
                </w:ffData>
              </w:fldChar>
            </w:r>
            <w:r>
              <w:instrText xml:space="preserve"> FORMCHECKBOX </w:instrText>
            </w:r>
            <w:r w:rsidR="00E34754">
              <w:fldChar w:fldCharType="separate"/>
            </w:r>
            <w:r>
              <w:fldChar w:fldCharType="end"/>
            </w: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87569" w:rsidRDefault="00387569" w:rsidP="00387569">
            <w:pPr>
              <w:jc w:val="center"/>
            </w:pPr>
            <w:r>
              <w:fldChar w:fldCharType="begin">
                <w:ffData>
                  <w:name w:val="Kryss1"/>
                  <w:enabled/>
                  <w:calcOnExit w:val="0"/>
                  <w:checkBox>
                    <w:sizeAuto/>
                    <w:default w:val="0"/>
                  </w:checkBox>
                </w:ffData>
              </w:fldChar>
            </w:r>
            <w:r>
              <w:instrText xml:space="preserve"> FORMCHECKBOX </w:instrText>
            </w:r>
            <w:r w:rsidR="00E34754">
              <w:fldChar w:fldCharType="separate"/>
            </w:r>
            <w:r>
              <w:fldChar w:fldCharType="end"/>
            </w:r>
          </w:p>
        </w:tc>
        <w:tc>
          <w:tcPr>
            <w:tcW w:w="18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87569" w:rsidRDefault="00387569" w:rsidP="00203185"/>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87569" w:rsidRDefault="00387569" w:rsidP="00203185"/>
        </w:tc>
      </w:tr>
      <w:tr w:rsidR="00387569" w:rsidTr="00CF047D">
        <w:tc>
          <w:tcPr>
            <w:tcW w:w="425" w:type="dxa"/>
            <w:tcBorders>
              <w:top w:val="nil"/>
              <w:left w:val="nil"/>
              <w:bottom w:val="nil"/>
              <w:right w:val="single" w:sz="4" w:space="0" w:color="BFBFBF" w:themeColor="background1" w:themeShade="BF"/>
            </w:tcBorders>
          </w:tcPr>
          <w:p w:rsidR="00387569" w:rsidRDefault="00387569" w:rsidP="002501D5">
            <w:pPr>
              <w:pStyle w:val="Liststycke"/>
              <w:numPr>
                <w:ilvl w:val="0"/>
                <w:numId w:val="5"/>
              </w:numPr>
              <w:tabs>
                <w:tab w:val="left" w:pos="142"/>
              </w:tabs>
            </w:pPr>
          </w:p>
        </w:tc>
        <w:tc>
          <w:tcPr>
            <w:tcW w:w="46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87569" w:rsidRDefault="00387569" w:rsidP="00D66E25">
            <w:pPr>
              <w:spacing w:line="276" w:lineRule="auto"/>
            </w:pPr>
            <w:r>
              <w:t xml:space="preserve">Genomföringar </w:t>
            </w:r>
            <w:r w:rsidR="00FF693F">
              <w:t xml:space="preserve">är </w:t>
            </w:r>
            <w:r>
              <w:t>tätade</w:t>
            </w:r>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87569" w:rsidRDefault="00387569" w:rsidP="00387569">
            <w:pPr>
              <w:jc w:val="center"/>
            </w:pPr>
            <w:r>
              <w:fldChar w:fldCharType="begin">
                <w:ffData>
                  <w:name w:val="Kryss1"/>
                  <w:enabled/>
                  <w:calcOnExit w:val="0"/>
                  <w:checkBox>
                    <w:sizeAuto/>
                    <w:default w:val="0"/>
                  </w:checkBox>
                </w:ffData>
              </w:fldChar>
            </w:r>
            <w:r>
              <w:instrText xml:space="preserve"> FORMCHECKBOX </w:instrText>
            </w:r>
            <w:r w:rsidR="00E34754">
              <w:fldChar w:fldCharType="separate"/>
            </w:r>
            <w:r>
              <w:fldChar w:fldCharType="end"/>
            </w: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87569" w:rsidRDefault="00387569" w:rsidP="00387569">
            <w:pPr>
              <w:jc w:val="center"/>
            </w:pPr>
            <w:r>
              <w:fldChar w:fldCharType="begin">
                <w:ffData>
                  <w:name w:val="Kryss1"/>
                  <w:enabled/>
                  <w:calcOnExit w:val="0"/>
                  <w:checkBox>
                    <w:sizeAuto/>
                    <w:default w:val="0"/>
                  </w:checkBox>
                </w:ffData>
              </w:fldChar>
            </w:r>
            <w:r>
              <w:instrText xml:space="preserve"> FORMCHECKBOX </w:instrText>
            </w:r>
            <w:r w:rsidR="00E34754">
              <w:fldChar w:fldCharType="separate"/>
            </w:r>
            <w:r>
              <w:fldChar w:fldCharType="end"/>
            </w:r>
          </w:p>
        </w:tc>
        <w:tc>
          <w:tcPr>
            <w:tcW w:w="18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87569" w:rsidRDefault="00387569" w:rsidP="00203185"/>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87569" w:rsidRDefault="00387569" w:rsidP="00203185"/>
        </w:tc>
      </w:tr>
      <w:tr w:rsidR="00387569" w:rsidTr="00CF047D">
        <w:tc>
          <w:tcPr>
            <w:tcW w:w="425" w:type="dxa"/>
            <w:tcBorders>
              <w:top w:val="nil"/>
              <w:left w:val="nil"/>
              <w:bottom w:val="nil"/>
              <w:right w:val="nil"/>
            </w:tcBorders>
            <w:vAlign w:val="bottom"/>
          </w:tcPr>
          <w:p w:rsidR="00387569" w:rsidRDefault="00387569" w:rsidP="007573D5">
            <w:pPr>
              <w:pStyle w:val="Rubrik2"/>
              <w:outlineLvl w:val="1"/>
            </w:pPr>
          </w:p>
        </w:tc>
        <w:tc>
          <w:tcPr>
            <w:tcW w:w="4678" w:type="dxa"/>
            <w:tcBorders>
              <w:top w:val="single" w:sz="4" w:space="0" w:color="BFBFBF" w:themeColor="background1" w:themeShade="BF"/>
              <w:left w:val="nil"/>
              <w:bottom w:val="single" w:sz="4" w:space="0" w:color="BFBFBF" w:themeColor="background1" w:themeShade="BF"/>
              <w:right w:val="nil"/>
            </w:tcBorders>
          </w:tcPr>
          <w:p w:rsidR="00387569" w:rsidRDefault="00387569" w:rsidP="00462799">
            <w:pPr>
              <w:pStyle w:val="Rubrik2"/>
              <w:outlineLvl w:val="1"/>
            </w:pPr>
            <w:r>
              <w:t>Brandrisker</w:t>
            </w:r>
          </w:p>
        </w:tc>
        <w:tc>
          <w:tcPr>
            <w:tcW w:w="709" w:type="dxa"/>
            <w:tcBorders>
              <w:top w:val="single" w:sz="4" w:space="0" w:color="BFBFBF" w:themeColor="background1" w:themeShade="BF"/>
              <w:left w:val="nil"/>
              <w:bottom w:val="single" w:sz="4" w:space="0" w:color="BFBFBF" w:themeColor="background1" w:themeShade="BF"/>
              <w:right w:val="nil"/>
            </w:tcBorders>
          </w:tcPr>
          <w:p w:rsidR="00387569" w:rsidRDefault="00387569" w:rsidP="00387569">
            <w:pPr>
              <w:jc w:val="center"/>
            </w:pPr>
          </w:p>
        </w:tc>
        <w:tc>
          <w:tcPr>
            <w:tcW w:w="851" w:type="dxa"/>
            <w:tcBorders>
              <w:top w:val="single" w:sz="4" w:space="0" w:color="BFBFBF" w:themeColor="background1" w:themeShade="BF"/>
              <w:left w:val="nil"/>
              <w:bottom w:val="single" w:sz="4" w:space="0" w:color="BFBFBF" w:themeColor="background1" w:themeShade="BF"/>
              <w:right w:val="nil"/>
            </w:tcBorders>
          </w:tcPr>
          <w:p w:rsidR="00387569" w:rsidRDefault="00387569" w:rsidP="00387569">
            <w:pPr>
              <w:jc w:val="center"/>
            </w:pPr>
          </w:p>
        </w:tc>
        <w:tc>
          <w:tcPr>
            <w:tcW w:w="1842" w:type="dxa"/>
            <w:tcBorders>
              <w:top w:val="single" w:sz="4" w:space="0" w:color="BFBFBF" w:themeColor="background1" w:themeShade="BF"/>
              <w:left w:val="nil"/>
              <w:bottom w:val="single" w:sz="4" w:space="0" w:color="BFBFBF" w:themeColor="background1" w:themeShade="BF"/>
              <w:right w:val="nil"/>
            </w:tcBorders>
          </w:tcPr>
          <w:p w:rsidR="00387569" w:rsidRDefault="00387569" w:rsidP="00203185"/>
        </w:tc>
        <w:tc>
          <w:tcPr>
            <w:tcW w:w="1418" w:type="dxa"/>
            <w:tcBorders>
              <w:top w:val="single" w:sz="4" w:space="0" w:color="BFBFBF" w:themeColor="background1" w:themeShade="BF"/>
              <w:left w:val="nil"/>
              <w:bottom w:val="single" w:sz="4" w:space="0" w:color="BFBFBF" w:themeColor="background1" w:themeShade="BF"/>
              <w:right w:val="nil"/>
            </w:tcBorders>
          </w:tcPr>
          <w:p w:rsidR="00387569" w:rsidRDefault="00387569" w:rsidP="00203185"/>
        </w:tc>
      </w:tr>
      <w:tr w:rsidR="00387569" w:rsidTr="00CF047D">
        <w:tc>
          <w:tcPr>
            <w:tcW w:w="425" w:type="dxa"/>
            <w:tcBorders>
              <w:top w:val="nil"/>
              <w:left w:val="nil"/>
              <w:bottom w:val="nil"/>
              <w:right w:val="single" w:sz="4" w:space="0" w:color="BFBFBF" w:themeColor="background1" w:themeShade="BF"/>
            </w:tcBorders>
          </w:tcPr>
          <w:p w:rsidR="00387569" w:rsidRDefault="00387569" w:rsidP="002501D5">
            <w:pPr>
              <w:pStyle w:val="Liststycke"/>
              <w:numPr>
                <w:ilvl w:val="0"/>
                <w:numId w:val="5"/>
              </w:numPr>
              <w:tabs>
                <w:tab w:val="left" w:pos="142"/>
              </w:tabs>
            </w:pPr>
          </w:p>
        </w:tc>
        <w:tc>
          <w:tcPr>
            <w:tcW w:w="46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87569" w:rsidRDefault="00387569" w:rsidP="00D66E25">
            <w:pPr>
              <w:spacing w:line="276" w:lineRule="auto"/>
            </w:pPr>
            <w:r>
              <w:t>Belysning, ej blinkande lysrör</w:t>
            </w:r>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87569" w:rsidRDefault="00387569" w:rsidP="00387569">
            <w:pPr>
              <w:jc w:val="center"/>
            </w:pPr>
            <w:r>
              <w:fldChar w:fldCharType="begin">
                <w:ffData>
                  <w:name w:val="Kryss1"/>
                  <w:enabled/>
                  <w:calcOnExit w:val="0"/>
                  <w:checkBox>
                    <w:sizeAuto/>
                    <w:default w:val="0"/>
                  </w:checkBox>
                </w:ffData>
              </w:fldChar>
            </w:r>
            <w:r>
              <w:instrText xml:space="preserve"> FORMCHECKBOX </w:instrText>
            </w:r>
            <w:r w:rsidR="00E34754">
              <w:fldChar w:fldCharType="separate"/>
            </w:r>
            <w:r>
              <w:fldChar w:fldCharType="end"/>
            </w: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87569" w:rsidRDefault="00387569" w:rsidP="00387569">
            <w:pPr>
              <w:jc w:val="center"/>
            </w:pPr>
            <w:r>
              <w:fldChar w:fldCharType="begin">
                <w:ffData>
                  <w:name w:val="Kryss1"/>
                  <w:enabled/>
                  <w:calcOnExit w:val="0"/>
                  <w:checkBox>
                    <w:sizeAuto/>
                    <w:default w:val="0"/>
                  </w:checkBox>
                </w:ffData>
              </w:fldChar>
            </w:r>
            <w:r>
              <w:instrText xml:space="preserve"> FORMCHECKBOX </w:instrText>
            </w:r>
            <w:r w:rsidR="00E34754">
              <w:fldChar w:fldCharType="separate"/>
            </w:r>
            <w:r>
              <w:fldChar w:fldCharType="end"/>
            </w:r>
          </w:p>
        </w:tc>
        <w:tc>
          <w:tcPr>
            <w:tcW w:w="18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87569" w:rsidRDefault="00387569" w:rsidP="00203185"/>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87569" w:rsidRDefault="00387569" w:rsidP="00203185"/>
        </w:tc>
      </w:tr>
      <w:tr w:rsidR="00387569" w:rsidTr="00CF047D">
        <w:tc>
          <w:tcPr>
            <w:tcW w:w="425" w:type="dxa"/>
            <w:tcBorders>
              <w:top w:val="nil"/>
              <w:left w:val="nil"/>
              <w:bottom w:val="nil"/>
              <w:right w:val="single" w:sz="4" w:space="0" w:color="BFBFBF" w:themeColor="background1" w:themeShade="BF"/>
            </w:tcBorders>
          </w:tcPr>
          <w:p w:rsidR="00387569" w:rsidRDefault="00387569" w:rsidP="002501D5">
            <w:pPr>
              <w:pStyle w:val="Liststycke"/>
              <w:numPr>
                <w:ilvl w:val="0"/>
                <w:numId w:val="5"/>
              </w:numPr>
              <w:tabs>
                <w:tab w:val="left" w:pos="142"/>
              </w:tabs>
            </w:pPr>
          </w:p>
        </w:tc>
        <w:tc>
          <w:tcPr>
            <w:tcW w:w="46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87569" w:rsidRDefault="00387569" w:rsidP="00D66E25">
            <w:pPr>
              <w:spacing w:line="276" w:lineRule="auto"/>
            </w:pPr>
            <w:r>
              <w:t>Ordning och reda, inne och ute</w:t>
            </w:r>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87569" w:rsidRDefault="00387569" w:rsidP="00387569">
            <w:pPr>
              <w:jc w:val="center"/>
            </w:pPr>
            <w:r>
              <w:fldChar w:fldCharType="begin">
                <w:ffData>
                  <w:name w:val="Kryss1"/>
                  <w:enabled/>
                  <w:calcOnExit w:val="0"/>
                  <w:checkBox>
                    <w:sizeAuto/>
                    <w:default w:val="0"/>
                  </w:checkBox>
                </w:ffData>
              </w:fldChar>
            </w:r>
            <w:r>
              <w:instrText xml:space="preserve"> FORMCHECKBOX </w:instrText>
            </w:r>
            <w:r w:rsidR="00E34754">
              <w:fldChar w:fldCharType="separate"/>
            </w:r>
            <w:r>
              <w:fldChar w:fldCharType="end"/>
            </w: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87569" w:rsidRDefault="00387569" w:rsidP="00387569">
            <w:pPr>
              <w:jc w:val="center"/>
            </w:pPr>
            <w:r>
              <w:fldChar w:fldCharType="begin">
                <w:ffData>
                  <w:name w:val="Kryss1"/>
                  <w:enabled/>
                  <w:calcOnExit w:val="0"/>
                  <w:checkBox>
                    <w:sizeAuto/>
                    <w:default w:val="0"/>
                  </w:checkBox>
                </w:ffData>
              </w:fldChar>
            </w:r>
            <w:r>
              <w:instrText xml:space="preserve"> FORMCHECKBOX </w:instrText>
            </w:r>
            <w:r w:rsidR="00E34754">
              <w:fldChar w:fldCharType="separate"/>
            </w:r>
            <w:r>
              <w:fldChar w:fldCharType="end"/>
            </w:r>
          </w:p>
        </w:tc>
        <w:tc>
          <w:tcPr>
            <w:tcW w:w="18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87569" w:rsidRDefault="00387569" w:rsidP="00203185"/>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87569" w:rsidRDefault="00387569" w:rsidP="00203185"/>
        </w:tc>
      </w:tr>
      <w:tr w:rsidR="00387569" w:rsidTr="00CF047D">
        <w:tc>
          <w:tcPr>
            <w:tcW w:w="425" w:type="dxa"/>
            <w:tcBorders>
              <w:top w:val="nil"/>
              <w:left w:val="nil"/>
              <w:bottom w:val="nil"/>
              <w:right w:val="single" w:sz="4" w:space="0" w:color="BFBFBF" w:themeColor="background1" w:themeShade="BF"/>
            </w:tcBorders>
          </w:tcPr>
          <w:p w:rsidR="00387569" w:rsidRDefault="00387569" w:rsidP="002501D5">
            <w:pPr>
              <w:pStyle w:val="Liststycke"/>
              <w:numPr>
                <w:ilvl w:val="0"/>
                <w:numId w:val="5"/>
              </w:numPr>
              <w:tabs>
                <w:tab w:val="left" w:pos="142"/>
              </w:tabs>
            </w:pPr>
          </w:p>
        </w:tc>
        <w:tc>
          <w:tcPr>
            <w:tcW w:w="46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87569" w:rsidRDefault="00387569" w:rsidP="00D66E25">
            <w:pPr>
              <w:spacing w:line="276" w:lineRule="auto"/>
            </w:pPr>
            <w:r>
              <w:t xml:space="preserve">Containrar och sopkärl </w:t>
            </w:r>
            <w:r w:rsidR="004F253B">
              <w:t xml:space="preserve">står </w:t>
            </w:r>
            <w:r>
              <w:t>ej intill fasad</w:t>
            </w:r>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87569" w:rsidRDefault="00387569" w:rsidP="00387569">
            <w:pPr>
              <w:jc w:val="center"/>
            </w:pPr>
            <w:r>
              <w:fldChar w:fldCharType="begin">
                <w:ffData>
                  <w:name w:val="Kryss1"/>
                  <w:enabled/>
                  <w:calcOnExit w:val="0"/>
                  <w:checkBox>
                    <w:sizeAuto/>
                    <w:default w:val="0"/>
                  </w:checkBox>
                </w:ffData>
              </w:fldChar>
            </w:r>
            <w:r>
              <w:instrText xml:space="preserve"> FORMCHECKBOX </w:instrText>
            </w:r>
            <w:r w:rsidR="00E34754">
              <w:fldChar w:fldCharType="separate"/>
            </w:r>
            <w:r>
              <w:fldChar w:fldCharType="end"/>
            </w: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87569" w:rsidRDefault="00387569" w:rsidP="00387569">
            <w:pPr>
              <w:jc w:val="center"/>
            </w:pPr>
            <w:r>
              <w:fldChar w:fldCharType="begin">
                <w:ffData>
                  <w:name w:val="Kryss1"/>
                  <w:enabled/>
                  <w:calcOnExit w:val="0"/>
                  <w:checkBox>
                    <w:sizeAuto/>
                    <w:default w:val="0"/>
                  </w:checkBox>
                </w:ffData>
              </w:fldChar>
            </w:r>
            <w:r>
              <w:instrText xml:space="preserve"> FORMCHECKBOX </w:instrText>
            </w:r>
            <w:r w:rsidR="00E34754">
              <w:fldChar w:fldCharType="separate"/>
            </w:r>
            <w:r>
              <w:fldChar w:fldCharType="end"/>
            </w:r>
          </w:p>
        </w:tc>
        <w:tc>
          <w:tcPr>
            <w:tcW w:w="18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87569" w:rsidRDefault="00387569" w:rsidP="00203185"/>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87569" w:rsidRDefault="00387569" w:rsidP="00203185"/>
        </w:tc>
      </w:tr>
      <w:tr w:rsidR="00387569" w:rsidTr="00CF047D">
        <w:tc>
          <w:tcPr>
            <w:tcW w:w="425" w:type="dxa"/>
            <w:tcBorders>
              <w:top w:val="nil"/>
              <w:left w:val="nil"/>
              <w:bottom w:val="nil"/>
              <w:right w:val="single" w:sz="4" w:space="0" w:color="BFBFBF" w:themeColor="background1" w:themeShade="BF"/>
            </w:tcBorders>
          </w:tcPr>
          <w:p w:rsidR="00387569" w:rsidRDefault="00387569" w:rsidP="002501D5">
            <w:pPr>
              <w:pStyle w:val="Liststycke"/>
              <w:numPr>
                <w:ilvl w:val="0"/>
                <w:numId w:val="5"/>
              </w:numPr>
              <w:tabs>
                <w:tab w:val="left" w:pos="142"/>
              </w:tabs>
            </w:pPr>
          </w:p>
        </w:tc>
        <w:tc>
          <w:tcPr>
            <w:tcW w:w="46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87569" w:rsidRDefault="00387569" w:rsidP="00D66E25">
            <w:pPr>
              <w:spacing w:line="276" w:lineRule="auto"/>
            </w:pPr>
            <w:r>
              <w:t xml:space="preserve">El-ledningar och maskiner </w:t>
            </w:r>
            <w:r w:rsidR="004F253B">
              <w:t xml:space="preserve">är </w:t>
            </w:r>
            <w:r>
              <w:t>hela</w:t>
            </w:r>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87569" w:rsidRDefault="00387569" w:rsidP="00387569">
            <w:pPr>
              <w:jc w:val="center"/>
            </w:pPr>
            <w:r>
              <w:fldChar w:fldCharType="begin">
                <w:ffData>
                  <w:name w:val="Kryss1"/>
                  <w:enabled/>
                  <w:calcOnExit w:val="0"/>
                  <w:checkBox>
                    <w:sizeAuto/>
                    <w:default w:val="0"/>
                  </w:checkBox>
                </w:ffData>
              </w:fldChar>
            </w:r>
            <w:r>
              <w:instrText xml:space="preserve"> FORMCHECKBOX </w:instrText>
            </w:r>
            <w:r w:rsidR="00E34754">
              <w:fldChar w:fldCharType="separate"/>
            </w:r>
            <w:r>
              <w:fldChar w:fldCharType="end"/>
            </w: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87569" w:rsidRDefault="00387569" w:rsidP="00387569">
            <w:pPr>
              <w:jc w:val="center"/>
            </w:pPr>
            <w:r>
              <w:fldChar w:fldCharType="begin">
                <w:ffData>
                  <w:name w:val="Kryss1"/>
                  <w:enabled/>
                  <w:calcOnExit w:val="0"/>
                  <w:checkBox>
                    <w:sizeAuto/>
                    <w:default w:val="0"/>
                  </w:checkBox>
                </w:ffData>
              </w:fldChar>
            </w:r>
            <w:r>
              <w:instrText xml:space="preserve"> FORMCHECKBOX </w:instrText>
            </w:r>
            <w:r w:rsidR="00E34754">
              <w:fldChar w:fldCharType="separate"/>
            </w:r>
            <w:r>
              <w:fldChar w:fldCharType="end"/>
            </w:r>
          </w:p>
        </w:tc>
        <w:tc>
          <w:tcPr>
            <w:tcW w:w="18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87569" w:rsidRDefault="00387569" w:rsidP="00EA38DF"/>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87569" w:rsidRDefault="00387569" w:rsidP="00EA38DF"/>
        </w:tc>
      </w:tr>
      <w:tr w:rsidR="00387569" w:rsidTr="00CF047D">
        <w:tc>
          <w:tcPr>
            <w:tcW w:w="425" w:type="dxa"/>
            <w:tcBorders>
              <w:top w:val="nil"/>
              <w:left w:val="nil"/>
              <w:bottom w:val="nil"/>
              <w:right w:val="single" w:sz="4" w:space="0" w:color="BFBFBF" w:themeColor="background1" w:themeShade="BF"/>
            </w:tcBorders>
          </w:tcPr>
          <w:p w:rsidR="00387569" w:rsidRDefault="00387569" w:rsidP="002501D5">
            <w:pPr>
              <w:pStyle w:val="Liststycke"/>
              <w:numPr>
                <w:ilvl w:val="0"/>
                <w:numId w:val="5"/>
              </w:numPr>
              <w:tabs>
                <w:tab w:val="left" w:pos="142"/>
              </w:tabs>
            </w:pPr>
          </w:p>
        </w:tc>
        <w:tc>
          <w:tcPr>
            <w:tcW w:w="46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87569" w:rsidRDefault="00387569" w:rsidP="00D66E25">
            <w:pPr>
              <w:spacing w:line="276" w:lineRule="auto"/>
            </w:pPr>
            <w:r>
              <w:t>Placering och hantering av brandfarlig vara</w:t>
            </w:r>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87569" w:rsidRDefault="00387569" w:rsidP="00387569">
            <w:pPr>
              <w:jc w:val="center"/>
            </w:pPr>
            <w:r>
              <w:fldChar w:fldCharType="begin">
                <w:ffData>
                  <w:name w:val="Kryss1"/>
                  <w:enabled/>
                  <w:calcOnExit w:val="0"/>
                  <w:checkBox>
                    <w:sizeAuto/>
                    <w:default w:val="0"/>
                  </w:checkBox>
                </w:ffData>
              </w:fldChar>
            </w:r>
            <w:r>
              <w:instrText xml:space="preserve"> FORMCHECKBOX </w:instrText>
            </w:r>
            <w:r w:rsidR="00E34754">
              <w:fldChar w:fldCharType="separate"/>
            </w:r>
            <w:r>
              <w:fldChar w:fldCharType="end"/>
            </w: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87569" w:rsidRDefault="00387569" w:rsidP="00387569">
            <w:pPr>
              <w:jc w:val="center"/>
            </w:pPr>
            <w:r>
              <w:fldChar w:fldCharType="begin">
                <w:ffData>
                  <w:name w:val="Kryss1"/>
                  <w:enabled/>
                  <w:calcOnExit w:val="0"/>
                  <w:checkBox>
                    <w:sizeAuto/>
                    <w:default w:val="0"/>
                  </w:checkBox>
                </w:ffData>
              </w:fldChar>
            </w:r>
            <w:r>
              <w:instrText xml:space="preserve"> FORMCHECKBOX </w:instrText>
            </w:r>
            <w:r w:rsidR="00E34754">
              <w:fldChar w:fldCharType="separate"/>
            </w:r>
            <w:r>
              <w:fldChar w:fldCharType="end"/>
            </w:r>
          </w:p>
        </w:tc>
        <w:tc>
          <w:tcPr>
            <w:tcW w:w="18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87569" w:rsidRDefault="00387569" w:rsidP="00EA38DF"/>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87569" w:rsidRDefault="00387569" w:rsidP="00EA38DF"/>
        </w:tc>
      </w:tr>
    </w:tbl>
    <w:p w:rsidR="003E29C9" w:rsidRDefault="003E29C9" w:rsidP="007573D5">
      <w:pPr>
        <w:spacing w:before="240" w:after="0"/>
      </w:pPr>
    </w:p>
    <w:p w:rsidR="0034038A" w:rsidRDefault="0034038A" w:rsidP="0034038A">
      <w:pPr>
        <w:pStyle w:val="Brdtext"/>
      </w:pPr>
      <w:r>
        <w:br w:type="page"/>
      </w:r>
    </w:p>
    <w:p w:rsidR="002501D5" w:rsidRDefault="00462799" w:rsidP="00AE237C">
      <w:pPr>
        <w:pStyle w:val="Rubrik3"/>
      </w:pPr>
      <w:r>
        <w:lastRenderedPageBreak/>
        <w:t>Utrymningsvägar</w:t>
      </w:r>
    </w:p>
    <w:p w:rsidR="00462799" w:rsidRDefault="00462799" w:rsidP="00203185">
      <w:r>
        <w:t xml:space="preserve">Utrymningsvägar ska alltid kunna användas. De ska därför kunna öppnas utan nyckel eller annat redskap. De får inte heller vara blockerade med möbler eller annat material som kan försvåra för personer att utrymma. Generellt sett ska en utrymningsväg vara minst 0,9 m bred, vid mer än 150 personer ska den vara 1,2 m bred. För att veta vilka vägar man ska ta i händelse av brand ska </w:t>
      </w:r>
      <w:r w:rsidR="00D664E4">
        <w:t>korridorer och dörrar</w:t>
      </w:r>
      <w:r>
        <w:t xml:space="preserve"> vara tydligt skyltade med vägledande markeringar. </w:t>
      </w:r>
      <w:r w:rsidR="00D664E4">
        <w:t>Ibland är skyltarna</w:t>
      </w:r>
      <w:r>
        <w:t xml:space="preserve"> belysta. </w:t>
      </w:r>
      <w:r w:rsidR="00D664E4">
        <w:t>Då ska</w:t>
      </w:r>
      <w:r>
        <w:t xml:space="preserve"> skyltar</w:t>
      </w:r>
      <w:r w:rsidR="00D664E4">
        <w:t>na</w:t>
      </w:r>
      <w:r>
        <w:t xml:space="preserve"> alltid lysa och de ska vara nödströmsförsörjda eller ha batteribackup i 60 min.</w:t>
      </w:r>
    </w:p>
    <w:p w:rsidR="00462799" w:rsidRDefault="00462799" w:rsidP="00AE237C">
      <w:pPr>
        <w:pStyle w:val="Rubrik3"/>
      </w:pPr>
      <w:r>
        <w:t>Släckutrustning</w:t>
      </w:r>
    </w:p>
    <w:p w:rsidR="00462799" w:rsidRDefault="00462799" w:rsidP="00462799">
      <w:r>
        <w:t>Släckutrustning ska finnas tillgängligt för alla. För att man enkelt ska hitta släckutrustningen ska den vara skyltad. Det är också viktigt att den är upphängd på väggen, annars kan den lätt försvinna. Handtaget ska sitta på en höjd av max 1,5 m och behållarens nedersta del ska placeras minst 1 dm över golvet. Vid kontrollen ska man</w:t>
      </w:r>
      <w:r w:rsidR="00A57166">
        <w:t xml:space="preserve"> också</w:t>
      </w:r>
      <w:r>
        <w:t xml:space="preserve"> titta så att manometernålen pekar på grönt </w:t>
      </w:r>
      <w:r w:rsidR="00A57166">
        <w:t xml:space="preserve">(ej kolsyra) </w:t>
      </w:r>
      <w:r>
        <w:t xml:space="preserve">och att sprinten finns kvar. </w:t>
      </w:r>
      <w:r w:rsidR="00D664E4">
        <w:t>Vid tveksamheter ska den externa serviceteknikern kontaktas.</w:t>
      </w:r>
    </w:p>
    <w:p w:rsidR="00462799" w:rsidRDefault="00462799" w:rsidP="00AE237C">
      <w:pPr>
        <w:pStyle w:val="Rubrik3"/>
      </w:pPr>
      <w:r>
        <w:t>Brand- och utrymningslarm</w:t>
      </w:r>
    </w:p>
    <w:p w:rsidR="00462799" w:rsidRDefault="00462799" w:rsidP="00462799">
      <w:r>
        <w:t xml:space="preserve">Har man </w:t>
      </w:r>
      <w:r w:rsidR="005D67F6">
        <w:t>brandvarnare ska dessa funktions</w:t>
      </w:r>
      <w:r>
        <w:t>provas genom att man trycker på testknappen. Detta ska räcka som kontroll. Om den är dammig kan man dammsuga brandvarnaren. Har man automatiskt brand- oc</w:t>
      </w:r>
      <w:r w:rsidR="002420CD">
        <w:t>h utrymningslarm ska anläggningen kontrolleras mer regelbundet och kontrollerna ska journalföras. Personen som ska utföra dessa kontroller kallas anläggningsskötare och ska ha utbildning för detta.</w:t>
      </w:r>
    </w:p>
    <w:p w:rsidR="002420CD" w:rsidRDefault="002420CD" w:rsidP="00AE237C">
      <w:pPr>
        <w:pStyle w:val="Rubrik3"/>
      </w:pPr>
      <w:r>
        <w:t>Brandcellsgränser</w:t>
      </w:r>
    </w:p>
    <w:p w:rsidR="002420CD" w:rsidRDefault="002420CD" w:rsidP="00462799">
      <w:r>
        <w:t xml:space="preserve">Brandcellsgränser är till för att förhindra och begränsa brand- och brandgasspridning. Dörrar i brandcellsgränser ska därför alltid vara stängda. </w:t>
      </w:r>
      <w:r w:rsidR="00D664E4">
        <w:t xml:space="preserve">Dessa dörrar har oftast en dörrstängare som gör att de stängs automatiskt. </w:t>
      </w:r>
      <w:r>
        <w:t>Dörrarna får dock stå uppställda med magnet som är kopplad till det automatiska brandlarmet. Då stängs de vid aktiverat brandlarm. Det är viktigt att se till så att dörrarna stänger till ordentligt, man ska inte behöva trycka igen dörren. Det är också viktigt att se till att genomföringar i väggar och tak tätas om de ingår i en brandcellsgräns. Annars sprids brandgas</w:t>
      </w:r>
      <w:r w:rsidR="00A57166">
        <w:t>er</w:t>
      </w:r>
      <w:r>
        <w:t xml:space="preserve"> till andra </w:t>
      </w:r>
      <w:r w:rsidR="004D4A2A">
        <w:t>rum</w:t>
      </w:r>
      <w:r>
        <w:t xml:space="preserve"> och </w:t>
      </w:r>
      <w:r w:rsidR="00A57166">
        <w:t>kan orsak</w:t>
      </w:r>
      <w:r w:rsidR="004D4A2A">
        <w:t>a</w:t>
      </w:r>
      <w:r w:rsidR="00A57166">
        <w:t xml:space="preserve"> stora skador som annars hade kunnat undvikas</w:t>
      </w:r>
      <w:r>
        <w:t>.</w:t>
      </w:r>
    </w:p>
    <w:p w:rsidR="002420CD" w:rsidRDefault="002420CD" w:rsidP="00AE237C">
      <w:pPr>
        <w:pStyle w:val="Rubrik3"/>
      </w:pPr>
      <w:r>
        <w:lastRenderedPageBreak/>
        <w:t>Brandrisker</w:t>
      </w:r>
    </w:p>
    <w:p w:rsidR="002420CD" w:rsidRDefault="002420CD" w:rsidP="00462799">
      <w:r>
        <w:t>Det kan finnas andra risker som ni</w:t>
      </w:r>
      <w:r w:rsidR="00D664E4">
        <w:t xml:space="preserve"> behöver observera. Diskutera</w:t>
      </w:r>
      <w:r w:rsidR="00A57166">
        <w:t xml:space="preserve"> gärna igenom med personalen vilka ri</w:t>
      </w:r>
      <w:r w:rsidR="00D664E4">
        <w:t>sker som finns i er verksamhet och hur ni kan förebygga dessa.</w:t>
      </w:r>
    </w:p>
    <w:sectPr w:rsidR="002420CD" w:rsidSect="00387569">
      <w:headerReference w:type="default" r:id="rId11"/>
      <w:headerReference w:type="first" r:id="rId12"/>
      <w:footerReference w:type="first" r:id="rId13"/>
      <w:pgSz w:w="11906" w:h="16838" w:code="9"/>
      <w:pgMar w:top="2410" w:right="2268" w:bottom="1985" w:left="2268" w:header="993" w:footer="43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7569" w:rsidRDefault="00387569" w:rsidP="0077065C">
      <w:pPr>
        <w:spacing w:after="0" w:line="240" w:lineRule="auto"/>
      </w:pPr>
      <w:r>
        <w:separator/>
      </w:r>
    </w:p>
  </w:endnote>
  <w:endnote w:type="continuationSeparator" w:id="0">
    <w:p w:rsidR="00387569" w:rsidRDefault="00387569" w:rsidP="00770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erling LT Std Roman">
    <w:panose1 w:val="02040502050305020303"/>
    <w:charset w:val="00"/>
    <w:family w:val="roman"/>
    <w:notTrueType/>
    <w:pitch w:val="variable"/>
    <w:sig w:usb0="800000AF" w:usb1="4000204A" w:usb2="00000000" w:usb3="00000000" w:csb0="00000001" w:csb1="00000000"/>
  </w:font>
  <w:font w:name="HelveticaNeueLT Std">
    <w:panose1 w:val="020B0604020202020204"/>
    <w:charset w:val="00"/>
    <w:family w:val="swiss"/>
    <w:notTrueType/>
    <w:pitch w:val="variable"/>
    <w:sig w:usb0="800000AF" w:usb1="4000204A" w:usb2="00000000" w:usb3="00000000" w:csb0="00000001" w:csb1="00000000"/>
  </w:font>
  <w:font w:name="HelveticaNeueLT Std Lt">
    <w:panose1 w:val="020B0403020202020204"/>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417"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080"/>
      <w:gridCol w:w="1337"/>
    </w:tblGrid>
    <w:tr w:rsidR="00387569" w:rsidTr="003F5A02">
      <w:trPr>
        <w:trHeight w:val="165"/>
      </w:trPr>
      <w:tc>
        <w:tcPr>
          <w:tcW w:w="8080" w:type="dxa"/>
          <w:vAlign w:val="center"/>
        </w:tcPr>
        <w:p w:rsidR="00387569" w:rsidRPr="005954B4" w:rsidRDefault="00387569" w:rsidP="00EE76AF">
          <w:pPr>
            <w:pStyle w:val="Sidfot"/>
          </w:pPr>
          <w:bookmarkStart w:id="2" w:name="Sidfot" w:colFirst="0" w:colLast="1"/>
        </w:p>
      </w:tc>
      <w:bookmarkEnd w:id="2"/>
      <w:tc>
        <w:tcPr>
          <w:tcW w:w="1337" w:type="dxa"/>
          <w:vAlign w:val="center"/>
        </w:tcPr>
        <w:p w:rsidR="00387569" w:rsidRPr="00595646" w:rsidRDefault="00387569" w:rsidP="00B416A0">
          <w:pPr>
            <w:pStyle w:val="Webbadress"/>
          </w:pPr>
        </w:p>
      </w:tc>
    </w:tr>
  </w:tbl>
  <w:p w:rsidR="00387569" w:rsidRDefault="00387569" w:rsidP="0059564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7569" w:rsidRDefault="00387569" w:rsidP="0077065C">
      <w:pPr>
        <w:spacing w:after="0" w:line="240" w:lineRule="auto"/>
      </w:pPr>
      <w:r>
        <w:separator/>
      </w:r>
    </w:p>
  </w:footnote>
  <w:footnote w:type="continuationSeparator" w:id="0">
    <w:p w:rsidR="00387569" w:rsidRDefault="00387569" w:rsidP="007706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89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211"/>
      <w:gridCol w:w="3742"/>
    </w:tblGrid>
    <w:tr w:rsidR="00387569" w:rsidTr="005D2CC4">
      <w:trPr>
        <w:trHeight w:val="1279"/>
      </w:trPr>
      <w:tc>
        <w:tcPr>
          <w:tcW w:w="5211" w:type="dxa"/>
        </w:tcPr>
        <w:p w:rsidR="00387569" w:rsidRDefault="00387569" w:rsidP="00772D55">
          <w:pPr>
            <w:pStyle w:val="Sidhuvud"/>
          </w:pPr>
        </w:p>
      </w:tc>
      <w:tc>
        <w:tcPr>
          <w:tcW w:w="3742" w:type="dxa"/>
        </w:tcPr>
        <w:p w:rsidR="00387569" w:rsidRDefault="00387569" w:rsidP="005954B4">
          <w:pPr>
            <w:pStyle w:val="Sidhuvud"/>
          </w:pPr>
        </w:p>
      </w:tc>
    </w:tr>
  </w:tbl>
  <w:p w:rsidR="00387569" w:rsidRDefault="00387569" w:rsidP="005D2CC4">
    <w:pPr>
      <w:pStyle w:val="Sidhuvud"/>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962"/>
      <w:gridCol w:w="1270"/>
      <w:gridCol w:w="431"/>
      <w:gridCol w:w="2268"/>
    </w:tblGrid>
    <w:tr w:rsidR="00387569" w:rsidTr="00387569">
      <w:trPr>
        <w:gridAfter w:val="2"/>
        <w:wAfter w:w="2699" w:type="dxa"/>
        <w:trHeight w:val="111"/>
      </w:trPr>
      <w:tc>
        <w:tcPr>
          <w:tcW w:w="6232" w:type="dxa"/>
          <w:gridSpan w:val="2"/>
        </w:tcPr>
        <w:p w:rsidR="00387569" w:rsidRPr="00652AA7" w:rsidRDefault="00387569" w:rsidP="00EE76AF">
          <w:pPr>
            <w:pStyle w:val="Sidfot"/>
            <w:rPr>
              <w:sz w:val="20"/>
              <w:szCs w:val="20"/>
            </w:rPr>
          </w:pPr>
        </w:p>
      </w:tc>
    </w:tr>
    <w:tr w:rsidR="00387569" w:rsidTr="00387569">
      <w:trPr>
        <w:gridAfter w:val="2"/>
        <w:wAfter w:w="2699" w:type="dxa"/>
        <w:trHeight w:val="353"/>
      </w:trPr>
      <w:tc>
        <w:tcPr>
          <w:tcW w:w="6232" w:type="dxa"/>
          <w:gridSpan w:val="2"/>
        </w:tcPr>
        <w:p w:rsidR="00387569" w:rsidRPr="00217DB0" w:rsidRDefault="00387569" w:rsidP="00217DB0">
          <w:pPr>
            <w:pStyle w:val="Sudhuvudfrvaltning"/>
          </w:pPr>
        </w:p>
      </w:tc>
    </w:tr>
    <w:tr w:rsidR="00387569" w:rsidTr="003875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4962" w:type="dxa"/>
      </w:trPr>
      <w:tc>
        <w:tcPr>
          <w:tcW w:w="1701" w:type="dxa"/>
          <w:gridSpan w:val="2"/>
          <w:tcBorders>
            <w:top w:val="nil"/>
            <w:left w:val="nil"/>
            <w:bottom w:val="nil"/>
            <w:right w:val="nil"/>
          </w:tcBorders>
          <w:vAlign w:val="bottom"/>
        </w:tcPr>
        <w:p w:rsidR="00387569" w:rsidRDefault="00387569" w:rsidP="00387569">
          <w:r>
            <w:t>Kontrolldatum:</w:t>
          </w:r>
        </w:p>
      </w:tc>
      <w:tc>
        <w:tcPr>
          <w:tcW w:w="2268" w:type="dxa"/>
          <w:tcBorders>
            <w:top w:val="nil"/>
            <w:left w:val="nil"/>
            <w:bottom w:val="single" w:sz="4" w:space="0" w:color="auto"/>
            <w:right w:val="nil"/>
          </w:tcBorders>
        </w:tcPr>
        <w:p w:rsidR="00387569" w:rsidRPr="003E29C9" w:rsidRDefault="00387569" w:rsidP="00387569">
          <w:pPr>
            <w:rPr>
              <w:sz w:val="28"/>
              <w:szCs w:val="28"/>
            </w:rPr>
          </w:pPr>
        </w:p>
      </w:tc>
    </w:tr>
    <w:tr w:rsidR="00387569" w:rsidTr="003875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4962" w:type="dxa"/>
      </w:trPr>
      <w:tc>
        <w:tcPr>
          <w:tcW w:w="1701" w:type="dxa"/>
          <w:gridSpan w:val="2"/>
          <w:tcBorders>
            <w:top w:val="nil"/>
            <w:left w:val="nil"/>
            <w:bottom w:val="nil"/>
            <w:right w:val="nil"/>
          </w:tcBorders>
          <w:vAlign w:val="bottom"/>
        </w:tcPr>
        <w:p w:rsidR="00387569" w:rsidRDefault="00387569" w:rsidP="00387569">
          <w:r>
            <w:t>Kontrollant:</w:t>
          </w:r>
        </w:p>
      </w:tc>
      <w:tc>
        <w:tcPr>
          <w:tcW w:w="2268" w:type="dxa"/>
          <w:tcBorders>
            <w:top w:val="single" w:sz="4" w:space="0" w:color="auto"/>
            <w:left w:val="nil"/>
            <w:bottom w:val="single" w:sz="4" w:space="0" w:color="auto"/>
            <w:right w:val="nil"/>
          </w:tcBorders>
        </w:tcPr>
        <w:p w:rsidR="00387569" w:rsidRPr="003E29C9" w:rsidRDefault="00387569" w:rsidP="00387569">
          <w:pPr>
            <w:rPr>
              <w:sz w:val="28"/>
              <w:szCs w:val="28"/>
            </w:rPr>
          </w:pPr>
        </w:p>
      </w:tc>
    </w:tr>
  </w:tbl>
  <w:p w:rsidR="00387569" w:rsidRDefault="00387569" w:rsidP="002501D5">
    <w:pPr>
      <w:pStyle w:val="Sidhuvud"/>
    </w:pPr>
  </w:p>
  <w:p w:rsidR="00387569" w:rsidRDefault="00387569" w:rsidP="002501D5">
    <w:pPr>
      <w:pStyle w:val="Sidhuvud"/>
    </w:pPr>
  </w:p>
  <w:p w:rsidR="00387569" w:rsidRDefault="00387569" w:rsidP="002501D5">
    <w:pPr>
      <w:pStyle w:val="Sidhuvud"/>
    </w:pPr>
  </w:p>
  <w:p w:rsidR="00387569" w:rsidRDefault="00387569" w:rsidP="002501D5">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5B0C33"/>
    <w:multiLevelType w:val="hybridMultilevel"/>
    <w:tmpl w:val="85EE8D64"/>
    <w:lvl w:ilvl="0" w:tplc="041D000F">
      <w:start w:val="1"/>
      <w:numFmt w:val="decimal"/>
      <w:lvlText w:val="%1."/>
      <w:lvlJc w:val="left"/>
      <w:pPr>
        <w:ind w:left="928" w:hanging="360"/>
      </w:pPr>
    </w:lvl>
    <w:lvl w:ilvl="1" w:tplc="041D0019" w:tentative="1">
      <w:start w:val="1"/>
      <w:numFmt w:val="lowerLetter"/>
      <w:lvlText w:val="%2."/>
      <w:lvlJc w:val="left"/>
      <w:pPr>
        <w:ind w:left="1648" w:hanging="360"/>
      </w:pPr>
    </w:lvl>
    <w:lvl w:ilvl="2" w:tplc="041D001B" w:tentative="1">
      <w:start w:val="1"/>
      <w:numFmt w:val="lowerRoman"/>
      <w:lvlText w:val="%3."/>
      <w:lvlJc w:val="right"/>
      <w:pPr>
        <w:ind w:left="2368" w:hanging="180"/>
      </w:pPr>
    </w:lvl>
    <w:lvl w:ilvl="3" w:tplc="041D000F" w:tentative="1">
      <w:start w:val="1"/>
      <w:numFmt w:val="decimal"/>
      <w:lvlText w:val="%4."/>
      <w:lvlJc w:val="left"/>
      <w:pPr>
        <w:ind w:left="3088" w:hanging="360"/>
      </w:pPr>
    </w:lvl>
    <w:lvl w:ilvl="4" w:tplc="041D0019" w:tentative="1">
      <w:start w:val="1"/>
      <w:numFmt w:val="lowerLetter"/>
      <w:lvlText w:val="%5."/>
      <w:lvlJc w:val="left"/>
      <w:pPr>
        <w:ind w:left="3808" w:hanging="360"/>
      </w:pPr>
    </w:lvl>
    <w:lvl w:ilvl="5" w:tplc="041D001B" w:tentative="1">
      <w:start w:val="1"/>
      <w:numFmt w:val="lowerRoman"/>
      <w:lvlText w:val="%6."/>
      <w:lvlJc w:val="right"/>
      <w:pPr>
        <w:ind w:left="4528" w:hanging="180"/>
      </w:pPr>
    </w:lvl>
    <w:lvl w:ilvl="6" w:tplc="041D000F" w:tentative="1">
      <w:start w:val="1"/>
      <w:numFmt w:val="decimal"/>
      <w:lvlText w:val="%7."/>
      <w:lvlJc w:val="left"/>
      <w:pPr>
        <w:ind w:left="5248" w:hanging="360"/>
      </w:pPr>
    </w:lvl>
    <w:lvl w:ilvl="7" w:tplc="041D0019" w:tentative="1">
      <w:start w:val="1"/>
      <w:numFmt w:val="lowerLetter"/>
      <w:lvlText w:val="%8."/>
      <w:lvlJc w:val="left"/>
      <w:pPr>
        <w:ind w:left="5968" w:hanging="360"/>
      </w:pPr>
    </w:lvl>
    <w:lvl w:ilvl="8" w:tplc="041D001B" w:tentative="1">
      <w:start w:val="1"/>
      <w:numFmt w:val="lowerRoman"/>
      <w:lvlText w:val="%9."/>
      <w:lvlJc w:val="right"/>
      <w:pPr>
        <w:ind w:left="6688" w:hanging="180"/>
      </w:pPr>
    </w:lvl>
  </w:abstractNum>
  <w:abstractNum w:abstractNumId="1" w15:restartNumberingAfterBreak="0">
    <w:nsid w:val="2E912BA2"/>
    <w:multiLevelType w:val="hybridMultilevel"/>
    <w:tmpl w:val="42FE77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33911AA"/>
    <w:multiLevelType w:val="hybridMultilevel"/>
    <w:tmpl w:val="A0FEDD48"/>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 w15:restartNumberingAfterBreak="0">
    <w:nsid w:val="562D40E6"/>
    <w:multiLevelType w:val="hybridMultilevel"/>
    <w:tmpl w:val="1284C5C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7B750645"/>
    <w:multiLevelType w:val="hybridMultilevel"/>
    <w:tmpl w:val="8CCE3500"/>
    <w:lvl w:ilvl="0" w:tplc="CCAEDD1E">
      <w:start w:val="1"/>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1304"/>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AA7"/>
    <w:rsid w:val="00006FA3"/>
    <w:rsid w:val="00025E93"/>
    <w:rsid w:val="00037CA1"/>
    <w:rsid w:val="00060C36"/>
    <w:rsid w:val="000811B3"/>
    <w:rsid w:val="000A1237"/>
    <w:rsid w:val="000B60B5"/>
    <w:rsid w:val="000D6B33"/>
    <w:rsid w:val="000F7325"/>
    <w:rsid w:val="00105E80"/>
    <w:rsid w:val="001064A4"/>
    <w:rsid w:val="00137D14"/>
    <w:rsid w:val="00163E5D"/>
    <w:rsid w:val="00167404"/>
    <w:rsid w:val="00181362"/>
    <w:rsid w:val="00192ADF"/>
    <w:rsid w:val="001946A6"/>
    <w:rsid w:val="001969BD"/>
    <w:rsid w:val="001A0DCE"/>
    <w:rsid w:val="001B2906"/>
    <w:rsid w:val="001B67AF"/>
    <w:rsid w:val="001C2436"/>
    <w:rsid w:val="001F64E0"/>
    <w:rsid w:val="00203185"/>
    <w:rsid w:val="002049EA"/>
    <w:rsid w:val="00217DB0"/>
    <w:rsid w:val="002420CD"/>
    <w:rsid w:val="002501D5"/>
    <w:rsid w:val="0025133D"/>
    <w:rsid w:val="002904DA"/>
    <w:rsid w:val="002D380F"/>
    <w:rsid w:val="00321E04"/>
    <w:rsid w:val="0034038A"/>
    <w:rsid w:val="003440A3"/>
    <w:rsid w:val="00353E5E"/>
    <w:rsid w:val="00387569"/>
    <w:rsid w:val="003A5D00"/>
    <w:rsid w:val="003C259C"/>
    <w:rsid w:val="003E29C9"/>
    <w:rsid w:val="003E680E"/>
    <w:rsid w:val="003F5A02"/>
    <w:rsid w:val="004061F9"/>
    <w:rsid w:val="00407F4C"/>
    <w:rsid w:val="00414FDA"/>
    <w:rsid w:val="00453B36"/>
    <w:rsid w:val="00462799"/>
    <w:rsid w:val="004673FE"/>
    <w:rsid w:val="00470A5F"/>
    <w:rsid w:val="0048608B"/>
    <w:rsid w:val="004B6931"/>
    <w:rsid w:val="004D399D"/>
    <w:rsid w:val="004D4A2A"/>
    <w:rsid w:val="004D54E5"/>
    <w:rsid w:val="004E2F29"/>
    <w:rsid w:val="004F05E0"/>
    <w:rsid w:val="004F24E3"/>
    <w:rsid w:val="004F253B"/>
    <w:rsid w:val="004F6AE1"/>
    <w:rsid w:val="00511D87"/>
    <w:rsid w:val="00522F61"/>
    <w:rsid w:val="00537C3B"/>
    <w:rsid w:val="00556935"/>
    <w:rsid w:val="00582D18"/>
    <w:rsid w:val="00583D82"/>
    <w:rsid w:val="005954B4"/>
    <w:rsid w:val="00595646"/>
    <w:rsid w:val="005A4722"/>
    <w:rsid w:val="005B5D3B"/>
    <w:rsid w:val="005D1B8F"/>
    <w:rsid w:val="005D1C6F"/>
    <w:rsid w:val="005D1F7F"/>
    <w:rsid w:val="005D2CC4"/>
    <w:rsid w:val="005D3AFF"/>
    <w:rsid w:val="005D67F6"/>
    <w:rsid w:val="005E1919"/>
    <w:rsid w:val="005F0EB1"/>
    <w:rsid w:val="00610D47"/>
    <w:rsid w:val="00611CCC"/>
    <w:rsid w:val="00612926"/>
    <w:rsid w:val="00635C0B"/>
    <w:rsid w:val="006452D7"/>
    <w:rsid w:val="00645D77"/>
    <w:rsid w:val="00652AA7"/>
    <w:rsid w:val="0066561D"/>
    <w:rsid w:val="00672A39"/>
    <w:rsid w:val="00693AC5"/>
    <w:rsid w:val="006A46EF"/>
    <w:rsid w:val="006A6733"/>
    <w:rsid w:val="006C75B0"/>
    <w:rsid w:val="006D0E33"/>
    <w:rsid w:val="007573D5"/>
    <w:rsid w:val="00761B68"/>
    <w:rsid w:val="00765DCC"/>
    <w:rsid w:val="0077065C"/>
    <w:rsid w:val="00772D55"/>
    <w:rsid w:val="00773E9F"/>
    <w:rsid w:val="00775691"/>
    <w:rsid w:val="007759BB"/>
    <w:rsid w:val="0077607C"/>
    <w:rsid w:val="007B2A89"/>
    <w:rsid w:val="007B72D8"/>
    <w:rsid w:val="007C3B31"/>
    <w:rsid w:val="007C5957"/>
    <w:rsid w:val="007E628B"/>
    <w:rsid w:val="007E7818"/>
    <w:rsid w:val="007F7DCE"/>
    <w:rsid w:val="008009D2"/>
    <w:rsid w:val="00807B0D"/>
    <w:rsid w:val="00825B74"/>
    <w:rsid w:val="00833D4F"/>
    <w:rsid w:val="008418D1"/>
    <w:rsid w:val="008705B2"/>
    <w:rsid w:val="00874D84"/>
    <w:rsid w:val="00894919"/>
    <w:rsid w:val="008A31D5"/>
    <w:rsid w:val="008B08E5"/>
    <w:rsid w:val="008B27FD"/>
    <w:rsid w:val="008C2B18"/>
    <w:rsid w:val="008C2D82"/>
    <w:rsid w:val="008C65A3"/>
    <w:rsid w:val="008C7592"/>
    <w:rsid w:val="008D1548"/>
    <w:rsid w:val="008E2BFF"/>
    <w:rsid w:val="008E41E0"/>
    <w:rsid w:val="00924323"/>
    <w:rsid w:val="00934339"/>
    <w:rsid w:val="00946726"/>
    <w:rsid w:val="00954C14"/>
    <w:rsid w:val="00962287"/>
    <w:rsid w:val="00972C0E"/>
    <w:rsid w:val="00997312"/>
    <w:rsid w:val="009E6B7F"/>
    <w:rsid w:val="00A002B8"/>
    <w:rsid w:val="00A02D93"/>
    <w:rsid w:val="00A0641B"/>
    <w:rsid w:val="00A25BDE"/>
    <w:rsid w:val="00A51855"/>
    <w:rsid w:val="00A57166"/>
    <w:rsid w:val="00A66C90"/>
    <w:rsid w:val="00A8654F"/>
    <w:rsid w:val="00A9266E"/>
    <w:rsid w:val="00AB6D52"/>
    <w:rsid w:val="00AC6FC0"/>
    <w:rsid w:val="00AD283D"/>
    <w:rsid w:val="00AD5A87"/>
    <w:rsid w:val="00AD7D72"/>
    <w:rsid w:val="00AE237C"/>
    <w:rsid w:val="00AF3EAD"/>
    <w:rsid w:val="00B16FFB"/>
    <w:rsid w:val="00B416A0"/>
    <w:rsid w:val="00B4459B"/>
    <w:rsid w:val="00B5424D"/>
    <w:rsid w:val="00B55481"/>
    <w:rsid w:val="00B61BFF"/>
    <w:rsid w:val="00B77644"/>
    <w:rsid w:val="00BA0073"/>
    <w:rsid w:val="00BC1802"/>
    <w:rsid w:val="00BD7513"/>
    <w:rsid w:val="00BE7825"/>
    <w:rsid w:val="00BF20A1"/>
    <w:rsid w:val="00BF32E8"/>
    <w:rsid w:val="00C0598F"/>
    <w:rsid w:val="00C13753"/>
    <w:rsid w:val="00C25E51"/>
    <w:rsid w:val="00C41E00"/>
    <w:rsid w:val="00C53184"/>
    <w:rsid w:val="00C855CD"/>
    <w:rsid w:val="00C870B0"/>
    <w:rsid w:val="00C90646"/>
    <w:rsid w:val="00CA1546"/>
    <w:rsid w:val="00CA4A5F"/>
    <w:rsid w:val="00CF047D"/>
    <w:rsid w:val="00D0521F"/>
    <w:rsid w:val="00D13BCA"/>
    <w:rsid w:val="00D40B49"/>
    <w:rsid w:val="00D50119"/>
    <w:rsid w:val="00D664E4"/>
    <w:rsid w:val="00D6679B"/>
    <w:rsid w:val="00D66E25"/>
    <w:rsid w:val="00D905CB"/>
    <w:rsid w:val="00D958C0"/>
    <w:rsid w:val="00DD0702"/>
    <w:rsid w:val="00DE0203"/>
    <w:rsid w:val="00DE1670"/>
    <w:rsid w:val="00DE5343"/>
    <w:rsid w:val="00DF1817"/>
    <w:rsid w:val="00DF4CB8"/>
    <w:rsid w:val="00E018E7"/>
    <w:rsid w:val="00E050D2"/>
    <w:rsid w:val="00E22CA0"/>
    <w:rsid w:val="00E248C9"/>
    <w:rsid w:val="00E34754"/>
    <w:rsid w:val="00E9238F"/>
    <w:rsid w:val="00EA0C8A"/>
    <w:rsid w:val="00EA38DF"/>
    <w:rsid w:val="00EA5E44"/>
    <w:rsid w:val="00EC1487"/>
    <w:rsid w:val="00ED12B3"/>
    <w:rsid w:val="00ED529C"/>
    <w:rsid w:val="00ED59BF"/>
    <w:rsid w:val="00EE76AF"/>
    <w:rsid w:val="00F120BE"/>
    <w:rsid w:val="00F12FD5"/>
    <w:rsid w:val="00F148C0"/>
    <w:rsid w:val="00F212A4"/>
    <w:rsid w:val="00F3469E"/>
    <w:rsid w:val="00F5123F"/>
    <w:rsid w:val="00F515A3"/>
    <w:rsid w:val="00F5330D"/>
    <w:rsid w:val="00FB3532"/>
    <w:rsid w:val="00FC4694"/>
    <w:rsid w:val="00FF693F"/>
  </w:rsids>
  <m:mathPr>
    <m:mathFont m:val="Cambria Math"/>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9186A480-044E-4FE8-9A12-6105E7216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inorBidi"/>
        <w:color w:val="000000" w:themeColor="text1"/>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DB0"/>
    <w:rPr>
      <w:rFonts w:asciiTheme="minorHAnsi" w:hAnsiTheme="minorHAnsi"/>
      <w:color w:val="auto"/>
    </w:rPr>
  </w:style>
  <w:style w:type="paragraph" w:styleId="Rubrik1">
    <w:name w:val="heading 1"/>
    <w:next w:val="Brdtext"/>
    <w:link w:val="Rubrik1Char"/>
    <w:uiPriority w:val="9"/>
    <w:qFormat/>
    <w:rsid w:val="0025133D"/>
    <w:pPr>
      <w:keepNext/>
      <w:keepLines/>
      <w:spacing w:before="480" w:after="0"/>
      <w:outlineLvl w:val="0"/>
    </w:pPr>
    <w:rPr>
      <w:rFonts w:eastAsiaTheme="majorEastAsia" w:cstheme="majorBidi"/>
      <w:b/>
      <w:bCs/>
      <w:sz w:val="28"/>
      <w:szCs w:val="28"/>
    </w:rPr>
  </w:style>
  <w:style w:type="paragraph" w:styleId="Rubrik2">
    <w:name w:val="heading 2"/>
    <w:next w:val="Brdtext"/>
    <w:link w:val="Rubrik2Char"/>
    <w:uiPriority w:val="9"/>
    <w:qFormat/>
    <w:rsid w:val="0025133D"/>
    <w:pPr>
      <w:keepNext/>
      <w:keepLines/>
      <w:spacing w:before="200" w:after="0"/>
      <w:outlineLvl w:val="1"/>
    </w:pPr>
    <w:rPr>
      <w:rFonts w:eastAsiaTheme="majorEastAsia" w:cstheme="majorBidi"/>
      <w:b/>
      <w:bCs/>
      <w:sz w:val="24"/>
      <w:szCs w:val="26"/>
    </w:rPr>
  </w:style>
  <w:style w:type="paragraph" w:styleId="Rubrik3">
    <w:name w:val="heading 3"/>
    <w:next w:val="Brdtext"/>
    <w:link w:val="Rubrik3Char"/>
    <w:uiPriority w:val="9"/>
    <w:qFormat/>
    <w:rsid w:val="0025133D"/>
    <w:pPr>
      <w:keepNext/>
      <w:keepLines/>
      <w:spacing w:before="200" w:after="0"/>
      <w:outlineLvl w:val="2"/>
    </w:pPr>
    <w:rPr>
      <w:rFonts w:eastAsiaTheme="majorEastAsia" w:cstheme="majorBidi"/>
      <w:b/>
      <w:bCs/>
      <w:sz w:val="24"/>
    </w:rPr>
  </w:style>
  <w:style w:type="paragraph" w:styleId="Rubrik4">
    <w:name w:val="heading 4"/>
    <w:basedOn w:val="Normal"/>
    <w:next w:val="Normal"/>
    <w:link w:val="Rubrik4Char"/>
    <w:uiPriority w:val="9"/>
    <w:semiHidden/>
    <w:rsid w:val="0025133D"/>
    <w:pPr>
      <w:keepNext/>
      <w:keepLines/>
      <w:spacing w:before="200" w:after="0"/>
      <w:outlineLvl w:val="3"/>
    </w:pPr>
    <w:rPr>
      <w:rFonts w:asciiTheme="majorHAnsi" w:eastAsiaTheme="majorEastAsia" w:hAnsiTheme="majorHAnsi" w:cstheme="majorBidi"/>
      <w:b/>
      <w:bCs/>
      <w:i/>
      <w:iCs/>
      <w:color w:val="000000" w:themeColor="tex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25133D"/>
    <w:rPr>
      <w:rFonts w:eastAsiaTheme="majorEastAsia" w:cstheme="majorBidi"/>
      <w:b/>
      <w:bCs/>
      <w:sz w:val="28"/>
      <w:szCs w:val="28"/>
    </w:rPr>
  </w:style>
  <w:style w:type="paragraph" w:styleId="Sidhuvud">
    <w:name w:val="header"/>
    <w:link w:val="SidhuvudChar"/>
    <w:uiPriority w:val="99"/>
    <w:semiHidden/>
    <w:rsid w:val="00DD0702"/>
    <w:pPr>
      <w:spacing w:after="0" w:line="240" w:lineRule="auto"/>
      <w:jc w:val="right"/>
    </w:pPr>
    <w:rPr>
      <w:rFonts w:ascii="HelveticaNeueLT Std Lt" w:hAnsi="HelveticaNeueLT Std Lt"/>
      <w:caps/>
      <w:sz w:val="16"/>
    </w:rPr>
  </w:style>
  <w:style w:type="character" w:customStyle="1" w:styleId="SidhuvudChar">
    <w:name w:val="Sidhuvud Char"/>
    <w:basedOn w:val="Standardstycketeckensnitt"/>
    <w:link w:val="Sidhuvud"/>
    <w:uiPriority w:val="99"/>
    <w:semiHidden/>
    <w:rsid w:val="00DD0702"/>
    <w:rPr>
      <w:rFonts w:ascii="HelveticaNeueLT Std Lt" w:hAnsi="HelveticaNeueLT Std Lt"/>
      <w:caps/>
      <w:sz w:val="16"/>
    </w:rPr>
  </w:style>
  <w:style w:type="paragraph" w:styleId="Sidfot">
    <w:name w:val="footer"/>
    <w:link w:val="SidfotChar"/>
    <w:uiPriority w:val="99"/>
    <w:rsid w:val="003C259C"/>
    <w:pPr>
      <w:spacing w:after="0" w:line="240" w:lineRule="auto"/>
    </w:pPr>
    <w:rPr>
      <w:sz w:val="15"/>
    </w:rPr>
  </w:style>
  <w:style w:type="character" w:customStyle="1" w:styleId="SidfotChar">
    <w:name w:val="Sidfot Char"/>
    <w:basedOn w:val="Standardstycketeckensnitt"/>
    <w:link w:val="Sidfot"/>
    <w:uiPriority w:val="99"/>
    <w:rsid w:val="003C259C"/>
    <w:rPr>
      <w:sz w:val="15"/>
    </w:rPr>
  </w:style>
  <w:style w:type="paragraph" w:styleId="Ballongtext">
    <w:name w:val="Balloon Text"/>
    <w:basedOn w:val="Normal"/>
    <w:link w:val="BallongtextChar"/>
    <w:uiPriority w:val="99"/>
    <w:semiHidden/>
    <w:unhideWhenUsed/>
    <w:rsid w:val="0077065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7065C"/>
    <w:rPr>
      <w:rFonts w:ascii="Tahoma" w:hAnsi="Tahoma" w:cs="Tahoma"/>
      <w:sz w:val="16"/>
      <w:szCs w:val="16"/>
    </w:rPr>
  </w:style>
  <w:style w:type="table" w:styleId="Tabellrutnt">
    <w:name w:val="Table Grid"/>
    <w:basedOn w:val="Normaltabell"/>
    <w:uiPriority w:val="59"/>
    <w:rsid w:val="00BA00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2Char">
    <w:name w:val="Rubrik 2 Char"/>
    <w:basedOn w:val="Standardstycketeckensnitt"/>
    <w:link w:val="Rubrik2"/>
    <w:uiPriority w:val="9"/>
    <w:rsid w:val="0025133D"/>
    <w:rPr>
      <w:rFonts w:eastAsiaTheme="majorEastAsia" w:cstheme="majorBidi"/>
      <w:b/>
      <w:bCs/>
      <w:sz w:val="24"/>
      <w:szCs w:val="26"/>
    </w:rPr>
  </w:style>
  <w:style w:type="paragraph" w:styleId="Brdtext">
    <w:name w:val="Body Text"/>
    <w:link w:val="BrdtextChar"/>
    <w:uiPriority w:val="99"/>
    <w:qFormat/>
    <w:rsid w:val="00A66C90"/>
    <w:pPr>
      <w:spacing w:after="120" w:line="280" w:lineRule="exact"/>
    </w:pPr>
    <w:rPr>
      <w:rFonts w:asciiTheme="minorHAnsi" w:hAnsiTheme="minorHAnsi"/>
    </w:rPr>
  </w:style>
  <w:style w:type="character" w:customStyle="1" w:styleId="BrdtextChar">
    <w:name w:val="Brödtext Char"/>
    <w:basedOn w:val="Standardstycketeckensnitt"/>
    <w:link w:val="Brdtext"/>
    <w:uiPriority w:val="99"/>
    <w:rsid w:val="00A66C90"/>
    <w:rPr>
      <w:rFonts w:asciiTheme="minorHAnsi" w:hAnsiTheme="minorHAnsi"/>
    </w:rPr>
  </w:style>
  <w:style w:type="paragraph" w:styleId="Rubrik">
    <w:name w:val="Title"/>
    <w:next w:val="Brdtext"/>
    <w:link w:val="RubrikChar"/>
    <w:uiPriority w:val="10"/>
    <w:qFormat/>
    <w:rsid w:val="005954B4"/>
    <w:pPr>
      <w:spacing w:after="300" w:line="240" w:lineRule="auto"/>
      <w:contextualSpacing/>
    </w:pPr>
    <w:rPr>
      <w:rFonts w:eastAsiaTheme="majorEastAsia" w:cstheme="majorBidi"/>
      <w:b/>
      <w:color w:val="000000" w:themeColor="text2" w:themeShade="BF"/>
      <w:spacing w:val="5"/>
      <w:kern w:val="28"/>
      <w:sz w:val="28"/>
      <w:szCs w:val="52"/>
    </w:rPr>
  </w:style>
  <w:style w:type="character" w:customStyle="1" w:styleId="RubrikChar">
    <w:name w:val="Rubrik Char"/>
    <w:basedOn w:val="Standardstycketeckensnitt"/>
    <w:link w:val="Rubrik"/>
    <w:uiPriority w:val="10"/>
    <w:rsid w:val="005954B4"/>
    <w:rPr>
      <w:rFonts w:eastAsiaTheme="majorEastAsia" w:cstheme="majorBidi"/>
      <w:b/>
      <w:color w:val="000000" w:themeColor="text2" w:themeShade="BF"/>
      <w:spacing w:val="5"/>
      <w:kern w:val="28"/>
      <w:sz w:val="28"/>
      <w:szCs w:val="52"/>
    </w:rPr>
  </w:style>
  <w:style w:type="character" w:customStyle="1" w:styleId="Rubrik3Char">
    <w:name w:val="Rubrik 3 Char"/>
    <w:basedOn w:val="Standardstycketeckensnitt"/>
    <w:link w:val="Rubrik3"/>
    <w:uiPriority w:val="9"/>
    <w:rsid w:val="0025133D"/>
    <w:rPr>
      <w:rFonts w:eastAsiaTheme="majorEastAsia" w:cstheme="majorBidi"/>
      <w:b/>
      <w:bCs/>
      <w:sz w:val="24"/>
    </w:rPr>
  </w:style>
  <w:style w:type="character" w:customStyle="1" w:styleId="Rubrik4Char">
    <w:name w:val="Rubrik 4 Char"/>
    <w:basedOn w:val="Standardstycketeckensnitt"/>
    <w:link w:val="Rubrik4"/>
    <w:uiPriority w:val="9"/>
    <w:semiHidden/>
    <w:rsid w:val="0025133D"/>
    <w:rPr>
      <w:rFonts w:eastAsiaTheme="majorEastAsia" w:cstheme="majorBidi"/>
      <w:b/>
      <w:bCs/>
      <w:i/>
      <w:iCs/>
    </w:rPr>
  </w:style>
  <w:style w:type="paragraph" w:styleId="Underrubrik">
    <w:name w:val="Subtitle"/>
    <w:basedOn w:val="Normal"/>
    <w:next w:val="Normal"/>
    <w:link w:val="UnderrubrikChar"/>
    <w:uiPriority w:val="11"/>
    <w:semiHidden/>
    <w:rsid w:val="005954B4"/>
    <w:pPr>
      <w:numPr>
        <w:ilvl w:val="1"/>
      </w:numPr>
    </w:pPr>
    <w:rPr>
      <w:rFonts w:eastAsiaTheme="majorEastAsia" w:cstheme="majorBidi"/>
      <w:iCs/>
      <w:spacing w:val="15"/>
      <w:sz w:val="24"/>
      <w:szCs w:val="24"/>
    </w:rPr>
  </w:style>
  <w:style w:type="character" w:customStyle="1" w:styleId="UnderrubrikChar">
    <w:name w:val="Underrubrik Char"/>
    <w:basedOn w:val="Standardstycketeckensnitt"/>
    <w:link w:val="Underrubrik"/>
    <w:uiPriority w:val="11"/>
    <w:semiHidden/>
    <w:rsid w:val="005954B4"/>
    <w:rPr>
      <w:rFonts w:eastAsiaTheme="majorEastAsia" w:cstheme="majorBidi"/>
      <w:iCs/>
      <w:spacing w:val="15"/>
      <w:sz w:val="24"/>
      <w:szCs w:val="24"/>
    </w:rPr>
  </w:style>
  <w:style w:type="paragraph" w:customStyle="1" w:styleId="Sudhuvudfrvaltning">
    <w:name w:val="Sudhuvud_förvaltning"/>
    <w:semiHidden/>
    <w:qFormat/>
    <w:rsid w:val="00825B74"/>
    <w:rPr>
      <w:caps/>
      <w:sz w:val="20"/>
    </w:rPr>
  </w:style>
  <w:style w:type="paragraph" w:customStyle="1" w:styleId="Adressat">
    <w:name w:val="Adressat"/>
    <w:semiHidden/>
    <w:qFormat/>
    <w:rsid w:val="00B5424D"/>
    <w:pPr>
      <w:spacing w:after="0" w:line="240" w:lineRule="auto"/>
    </w:pPr>
    <w:rPr>
      <w:sz w:val="20"/>
      <w:szCs w:val="20"/>
    </w:rPr>
  </w:style>
  <w:style w:type="paragraph" w:customStyle="1" w:styleId="Webbadress">
    <w:name w:val="Webbadress"/>
    <w:semiHidden/>
    <w:qFormat/>
    <w:rsid w:val="00F5330D"/>
    <w:pPr>
      <w:spacing w:after="0"/>
      <w:jc w:val="right"/>
    </w:pPr>
    <w:rPr>
      <w:b/>
      <w:sz w:val="19"/>
      <w:szCs w:val="19"/>
    </w:rPr>
  </w:style>
  <w:style w:type="paragraph" w:customStyle="1" w:styleId="Avsndareniv2">
    <w:name w:val="Avsändare nivå 2"/>
    <w:semiHidden/>
    <w:qFormat/>
    <w:rsid w:val="00B416A0"/>
    <w:rPr>
      <w:rFonts w:ascii="Berling LT Std Roman" w:hAnsi="Berling LT Std Roman"/>
      <w:sz w:val="20"/>
    </w:rPr>
  </w:style>
  <w:style w:type="paragraph" w:customStyle="1" w:styleId="Sidhuvud1">
    <w:name w:val="Sidhuvud1"/>
    <w:semiHidden/>
    <w:qFormat/>
    <w:rsid w:val="008418D1"/>
    <w:pPr>
      <w:spacing w:after="0" w:line="0" w:lineRule="atLeast"/>
    </w:pPr>
    <w:rPr>
      <w:caps/>
      <w:sz w:val="18"/>
    </w:rPr>
  </w:style>
  <w:style w:type="paragraph" w:customStyle="1" w:styleId="Sidhuvudavdelning">
    <w:name w:val="Sidhuvud_avdelning"/>
    <w:semiHidden/>
    <w:qFormat/>
    <w:rsid w:val="000F7325"/>
    <w:pPr>
      <w:spacing w:before="60" w:after="0" w:line="240" w:lineRule="auto"/>
    </w:pPr>
    <w:rPr>
      <w:caps/>
      <w:sz w:val="15"/>
      <w:szCs w:val="18"/>
    </w:rPr>
  </w:style>
  <w:style w:type="paragraph" w:styleId="Dokumentversikt">
    <w:name w:val="Document Map"/>
    <w:basedOn w:val="Normal"/>
    <w:link w:val="DokumentversiktChar"/>
    <w:uiPriority w:val="99"/>
    <w:semiHidden/>
    <w:unhideWhenUsed/>
    <w:rsid w:val="00962287"/>
    <w:pPr>
      <w:spacing w:after="0" w:line="240" w:lineRule="auto"/>
    </w:pPr>
    <w:rPr>
      <w:rFonts w:ascii="Tahoma" w:hAnsi="Tahoma" w:cs="Tahoma"/>
      <w:sz w:val="16"/>
      <w:szCs w:val="16"/>
    </w:rPr>
  </w:style>
  <w:style w:type="character" w:customStyle="1" w:styleId="DokumentversiktChar">
    <w:name w:val="Dokumentöversikt Char"/>
    <w:basedOn w:val="Standardstycketeckensnitt"/>
    <w:link w:val="Dokumentversikt"/>
    <w:uiPriority w:val="99"/>
    <w:semiHidden/>
    <w:rsid w:val="00962287"/>
    <w:rPr>
      <w:rFonts w:ascii="Tahoma" w:hAnsi="Tahoma" w:cs="Tahoma"/>
      <w:sz w:val="16"/>
      <w:szCs w:val="16"/>
    </w:rPr>
  </w:style>
  <w:style w:type="paragraph" w:styleId="Liststycke">
    <w:name w:val="List Paragraph"/>
    <w:basedOn w:val="Normal"/>
    <w:uiPriority w:val="34"/>
    <w:qFormat/>
    <w:rsid w:val="00217D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6862962">
      <w:bodyDiv w:val="1"/>
      <w:marLeft w:val="0"/>
      <w:marRight w:val="0"/>
      <w:marTop w:val="0"/>
      <w:marBottom w:val="0"/>
      <w:divBdr>
        <w:top w:val="none" w:sz="0" w:space="0" w:color="auto"/>
        <w:left w:val="none" w:sz="0" w:space="0" w:color="auto"/>
        <w:bottom w:val="none" w:sz="0" w:space="0" w:color="auto"/>
        <w:right w:val="none" w:sz="0" w:space="0" w:color="auto"/>
      </w:divBdr>
      <w:divsChild>
        <w:div w:id="1672217361">
          <w:marLeft w:val="0"/>
          <w:marRight w:val="0"/>
          <w:marTop w:val="0"/>
          <w:marBottom w:val="0"/>
          <w:divBdr>
            <w:top w:val="none" w:sz="0" w:space="0" w:color="auto"/>
            <w:left w:val="none" w:sz="0" w:space="0" w:color="auto"/>
            <w:bottom w:val="none" w:sz="0" w:space="0" w:color="auto"/>
            <w:right w:val="none" w:sz="0" w:space="0" w:color="auto"/>
          </w:divBdr>
          <w:divsChild>
            <w:div w:id="2031836349">
              <w:marLeft w:val="0"/>
              <w:marRight w:val="0"/>
              <w:marTop w:val="0"/>
              <w:marBottom w:val="0"/>
              <w:divBdr>
                <w:top w:val="none" w:sz="0" w:space="0" w:color="auto"/>
                <w:left w:val="none" w:sz="0" w:space="0" w:color="auto"/>
                <w:bottom w:val="none" w:sz="0" w:space="0" w:color="auto"/>
                <w:right w:val="none" w:sz="0" w:space="0" w:color="auto"/>
              </w:divBdr>
              <w:divsChild>
                <w:div w:id="741879240">
                  <w:marLeft w:val="0"/>
                  <w:marRight w:val="0"/>
                  <w:marTop w:val="0"/>
                  <w:marBottom w:val="0"/>
                  <w:divBdr>
                    <w:top w:val="none" w:sz="0" w:space="0" w:color="auto"/>
                    <w:left w:val="none" w:sz="0" w:space="0" w:color="auto"/>
                    <w:bottom w:val="none" w:sz="0" w:space="0" w:color="auto"/>
                    <w:right w:val="none" w:sz="0" w:space="0" w:color="auto"/>
                  </w:divBdr>
                  <w:divsChild>
                    <w:div w:id="359597227">
                      <w:marLeft w:val="0"/>
                      <w:marRight w:val="0"/>
                      <w:marTop w:val="0"/>
                      <w:marBottom w:val="0"/>
                      <w:divBdr>
                        <w:top w:val="none" w:sz="0" w:space="0" w:color="auto"/>
                        <w:left w:val="none" w:sz="0" w:space="0" w:color="auto"/>
                        <w:bottom w:val="none" w:sz="0" w:space="0" w:color="auto"/>
                        <w:right w:val="none" w:sz="0" w:space="0" w:color="auto"/>
                      </w:divBdr>
                      <w:divsChild>
                        <w:div w:id="1218316199">
                          <w:marLeft w:val="0"/>
                          <w:marRight w:val="0"/>
                          <w:marTop w:val="0"/>
                          <w:marBottom w:val="0"/>
                          <w:divBdr>
                            <w:top w:val="none" w:sz="0" w:space="0" w:color="auto"/>
                            <w:left w:val="none" w:sz="0" w:space="0" w:color="auto"/>
                            <w:bottom w:val="none" w:sz="0" w:space="0" w:color="auto"/>
                            <w:right w:val="none" w:sz="0" w:space="0" w:color="auto"/>
                          </w:divBdr>
                          <w:divsChild>
                            <w:div w:id="737870760">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HBG_Tema">
  <a:themeElements>
    <a:clrScheme name="Anpassat 1">
      <a:dk1>
        <a:sysClr val="windowText" lastClr="000000"/>
      </a:dk1>
      <a:lt1>
        <a:srgbClr val="FFFFFF"/>
      </a:lt1>
      <a:dk2>
        <a:srgbClr val="000000"/>
      </a:dk2>
      <a:lt2>
        <a:srgbClr val="FFFFFF"/>
      </a:lt2>
      <a:accent1>
        <a:srgbClr val="93B1CC"/>
      </a:accent1>
      <a:accent2>
        <a:srgbClr val="45697D"/>
      </a:accent2>
      <a:accent3>
        <a:srgbClr val="DDE8EC"/>
      </a:accent3>
      <a:accent4>
        <a:srgbClr val="D62B1F"/>
      </a:accent4>
      <a:accent5>
        <a:srgbClr val="665547"/>
      </a:accent5>
      <a:accent6>
        <a:srgbClr val="A3AE00"/>
      </a:accent6>
      <a:hlink>
        <a:srgbClr val="0000FF"/>
      </a:hlink>
      <a:folHlink>
        <a:srgbClr val="800080"/>
      </a:folHlink>
    </a:clrScheme>
    <a:fontScheme name="HBG_Office_Temateckensnitt">
      <a:majorFont>
        <a:latin typeface="HelveticaNeueLT Std"/>
        <a:ea typeface=""/>
        <a:cs typeface=""/>
      </a:majorFont>
      <a:minorFont>
        <a:latin typeface="Berling LT Std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D17D969246AA94BA75304EA60C4A326" ma:contentTypeVersion="0" ma:contentTypeDescription="Skapa ett nytt dokument." ma:contentTypeScope="" ma:versionID="b2b51af9a4fe3d269180d4463d0009e9">
  <xsd:schema xmlns:xsd="http://www.w3.org/2001/XMLSchema" xmlns:p="http://schemas.microsoft.com/office/2006/metadata/properties" targetNamespace="http://schemas.microsoft.com/office/2006/metadata/properties" ma:root="true" ma:fieldsID="0972d9b87414d3d716947ba00104245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ma:readOnly="true"/>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5130D-5F8F-43B4-8786-1F22CB38D6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79713CF-2296-4B63-987F-F36633CE730D}">
  <ds:schemaRefs>
    <ds:schemaRef ds:uri="http://schemas.microsoft.com/sharepoint/v3/contenttype/forms"/>
  </ds:schemaRefs>
</ds:datastoreItem>
</file>

<file path=customXml/itemProps3.xml><?xml version="1.0" encoding="utf-8"?>
<ds:datastoreItem xmlns:ds="http://schemas.openxmlformats.org/officeDocument/2006/customXml" ds:itemID="{5BE1A94C-A0F1-4E88-82CC-3D5BE99451CF}">
  <ds:schemaRefs>
    <ds:schemaRef ds:uri="http://purl.org/dc/terms/"/>
    <ds:schemaRef ds:uri="http://schemas.microsoft.com/office/2006/documentManagement/types"/>
    <ds:schemaRef ds:uri="http://www.w3.org/XML/1998/namespace"/>
    <ds:schemaRef ds:uri="http://purl.org/dc/dcmitype/"/>
    <ds:schemaRef ds:uri="http://purl.org/dc/elements/1.1/"/>
    <ds:schemaRef ds:uri="http://schemas.microsoft.com/office/2006/metadata/properties"/>
    <ds:schemaRef ds:uri="http://schemas.openxmlformats.org/package/2006/metadata/core-properties"/>
  </ds:schemaRefs>
</ds:datastoreItem>
</file>

<file path=customXml/itemProps4.xml><?xml version="1.0" encoding="utf-8"?>
<ds:datastoreItem xmlns:ds="http://schemas.openxmlformats.org/officeDocument/2006/customXml" ds:itemID="{0E631AA2-4465-407B-A634-E74749097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672</Words>
  <Characters>3563</Characters>
  <Application>Microsoft Office Word</Application>
  <DocSecurity>4</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Lexicon</Company>
  <LinksUpToDate>false</LinksUpToDate>
  <CharactersWithSpaces>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Bäckman Emma - BRF</dc:creator>
  <cp:lastModifiedBy>Brorson Helene - RSNV</cp:lastModifiedBy>
  <cp:revision>2</cp:revision>
  <cp:lastPrinted>2013-11-28T11:56:00Z</cp:lastPrinted>
  <dcterms:created xsi:type="dcterms:W3CDTF">2023-04-11T13:44:00Z</dcterms:created>
  <dcterms:modified xsi:type="dcterms:W3CDTF">2023-04-11T13:44:00Z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0x010100ED17D969246AA94BA75304EA60C4A326</vt:lpwstr>
  </property>
</Properties>
</file>